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2CF6" w:rsidRPr="00262950" w:rsidRDefault="00262950">
      <w:pPr>
        <w:pStyle w:val="Ttulo1"/>
        <w:ind w:right="3346"/>
        <w:jc w:val="center"/>
        <w:rPr>
          <w:b w:val="0"/>
          <w:bCs w:val="0"/>
          <w:lang w:val="es-MX"/>
        </w:rPr>
      </w:pPr>
      <w:r w:rsidRPr="00262950">
        <w:rPr>
          <w:lang w:val="es-MX"/>
        </w:rPr>
        <w:t>DECRETO</w:t>
      </w:r>
    </w:p>
    <w:p w:rsidR="00861942" w:rsidRDefault="00861942">
      <w:pPr>
        <w:spacing w:before="47" w:line="285" w:lineRule="auto"/>
        <w:ind w:left="2929" w:right="3347"/>
        <w:jc w:val="center"/>
        <w:rPr>
          <w:rFonts w:ascii="Arial"/>
          <w:b/>
          <w:lang w:val="es-MX"/>
        </w:rPr>
      </w:pPr>
    </w:p>
    <w:p w:rsidR="00C92CF6" w:rsidRPr="00262950" w:rsidRDefault="00262950">
      <w:pPr>
        <w:spacing w:before="47" w:line="285" w:lineRule="auto"/>
        <w:ind w:left="2929" w:right="3347"/>
        <w:jc w:val="center"/>
        <w:rPr>
          <w:rFonts w:ascii="Arial" w:eastAsia="Arial" w:hAnsi="Arial" w:cs="Arial"/>
          <w:lang w:val="es-MX"/>
        </w:rPr>
      </w:pPr>
      <w:r w:rsidRPr="00262950">
        <w:rPr>
          <w:rFonts w:ascii="Arial"/>
          <w:b/>
          <w:lang w:val="es-MX"/>
        </w:rPr>
        <w:t>LEY</w:t>
      </w:r>
      <w:r w:rsidRPr="00262950">
        <w:rPr>
          <w:rFonts w:ascii="Arial"/>
          <w:b/>
          <w:spacing w:val="-33"/>
          <w:lang w:val="es-MX"/>
        </w:rPr>
        <w:t xml:space="preserve"> </w:t>
      </w:r>
      <w:r w:rsidRPr="00262950">
        <w:rPr>
          <w:rFonts w:ascii="Arial"/>
          <w:b/>
          <w:lang w:val="es-MX"/>
        </w:rPr>
        <w:t>DE</w:t>
      </w:r>
      <w:r w:rsidRPr="00262950">
        <w:rPr>
          <w:rFonts w:ascii="Arial"/>
          <w:b/>
          <w:spacing w:val="-33"/>
          <w:lang w:val="es-MX"/>
        </w:rPr>
        <w:t xml:space="preserve"> </w:t>
      </w:r>
      <w:r w:rsidRPr="00262950">
        <w:rPr>
          <w:rFonts w:ascii="Arial"/>
          <w:b/>
          <w:lang w:val="es-MX"/>
        </w:rPr>
        <w:t>INGRESOS</w:t>
      </w:r>
      <w:r w:rsidRPr="00262950">
        <w:rPr>
          <w:rFonts w:ascii="Arial"/>
          <w:b/>
          <w:spacing w:val="-33"/>
          <w:lang w:val="es-MX"/>
        </w:rPr>
        <w:t xml:space="preserve"> </w:t>
      </w:r>
      <w:r w:rsidRPr="00262950">
        <w:rPr>
          <w:rFonts w:ascii="Arial"/>
          <w:b/>
          <w:lang w:val="es-MX"/>
        </w:rPr>
        <w:t>PARA</w:t>
      </w:r>
      <w:r w:rsidRPr="00262950">
        <w:rPr>
          <w:rFonts w:ascii="Arial"/>
          <w:b/>
          <w:spacing w:val="-33"/>
          <w:lang w:val="es-MX"/>
        </w:rPr>
        <w:t xml:space="preserve"> </w:t>
      </w:r>
      <w:r w:rsidRPr="00262950">
        <w:rPr>
          <w:rFonts w:ascii="Arial"/>
          <w:b/>
          <w:lang w:val="es-MX"/>
        </w:rPr>
        <w:t>EL</w:t>
      </w:r>
      <w:r w:rsidRPr="00262950">
        <w:rPr>
          <w:rFonts w:ascii="Arial"/>
          <w:b/>
          <w:spacing w:val="-33"/>
          <w:lang w:val="es-MX"/>
        </w:rPr>
        <w:t xml:space="preserve"> </w:t>
      </w:r>
      <w:r w:rsidRPr="00262950">
        <w:rPr>
          <w:rFonts w:ascii="Arial"/>
          <w:b/>
          <w:lang w:val="es-MX"/>
        </w:rPr>
        <w:t>ESTADO</w:t>
      </w:r>
      <w:r w:rsidRPr="00262950">
        <w:rPr>
          <w:rFonts w:ascii="Arial"/>
          <w:b/>
          <w:spacing w:val="-33"/>
          <w:lang w:val="es-MX"/>
        </w:rPr>
        <w:t xml:space="preserve"> </w:t>
      </w:r>
      <w:r w:rsidRPr="00262950">
        <w:rPr>
          <w:rFonts w:ascii="Arial"/>
          <w:b/>
          <w:lang w:val="es-MX"/>
        </w:rPr>
        <w:t>DE</w:t>
      </w:r>
      <w:r w:rsidRPr="00262950">
        <w:rPr>
          <w:rFonts w:ascii="Arial"/>
          <w:b/>
          <w:spacing w:val="-33"/>
          <w:lang w:val="es-MX"/>
        </w:rPr>
        <w:t xml:space="preserve"> </w:t>
      </w:r>
      <w:r w:rsidRPr="00262950">
        <w:rPr>
          <w:rFonts w:ascii="Arial"/>
          <w:b/>
          <w:lang w:val="es-MX"/>
        </w:rPr>
        <w:t>GUANAJUATO</w:t>
      </w:r>
      <w:r w:rsidRPr="00262950">
        <w:rPr>
          <w:rFonts w:ascii="Arial"/>
          <w:b/>
          <w:w w:val="99"/>
          <w:lang w:val="es-MX"/>
        </w:rPr>
        <w:t xml:space="preserve"> </w:t>
      </w:r>
      <w:r w:rsidRPr="00262950">
        <w:rPr>
          <w:rFonts w:ascii="Arial"/>
          <w:b/>
          <w:lang w:val="es-MX"/>
        </w:rPr>
        <w:t>PARA EL EJERCICIO FISCAL DE</w:t>
      </w:r>
      <w:r w:rsidR="00B30438">
        <w:rPr>
          <w:rFonts w:ascii="Arial"/>
          <w:b/>
          <w:lang w:val="es-MX"/>
        </w:rPr>
        <w:t xml:space="preserve"> </w:t>
      </w:r>
      <w:r w:rsidRPr="00262950">
        <w:rPr>
          <w:rFonts w:ascii="Arial"/>
          <w:b/>
          <w:spacing w:val="-44"/>
          <w:lang w:val="es-MX"/>
        </w:rPr>
        <w:t xml:space="preserve"> </w:t>
      </w:r>
      <w:r w:rsidRPr="00262950">
        <w:rPr>
          <w:rFonts w:ascii="Arial"/>
          <w:b/>
          <w:lang w:val="es-MX"/>
        </w:rPr>
        <w:t>201</w:t>
      </w:r>
      <w:r w:rsidR="00861942">
        <w:rPr>
          <w:rFonts w:ascii="Arial"/>
          <w:b/>
          <w:lang w:val="es-MX"/>
        </w:rPr>
        <w:t>7</w:t>
      </w:r>
    </w:p>
    <w:p w:rsidR="00C92CF6" w:rsidRPr="00262950" w:rsidRDefault="00C92CF6">
      <w:pPr>
        <w:rPr>
          <w:rFonts w:ascii="Arial" w:eastAsia="Arial" w:hAnsi="Arial" w:cs="Arial"/>
          <w:b/>
          <w:bCs/>
          <w:lang w:val="es-MX"/>
        </w:rPr>
      </w:pPr>
    </w:p>
    <w:p w:rsidR="00C92CF6" w:rsidRPr="00262950" w:rsidRDefault="00C92CF6">
      <w:pPr>
        <w:spacing w:before="2"/>
        <w:rPr>
          <w:rFonts w:ascii="Arial" w:eastAsia="Arial" w:hAnsi="Arial" w:cs="Arial"/>
          <w:b/>
          <w:bCs/>
          <w:sz w:val="30"/>
          <w:szCs w:val="30"/>
          <w:lang w:val="es-MX"/>
        </w:rPr>
      </w:pPr>
    </w:p>
    <w:tbl>
      <w:tblPr>
        <w:tblW w:w="5000" w:type="pct"/>
        <w:jc w:val="center"/>
        <w:tblCellMar>
          <w:left w:w="70" w:type="dxa"/>
          <w:right w:w="70" w:type="dxa"/>
        </w:tblCellMar>
        <w:tblLook w:val="04A0" w:firstRow="1" w:lastRow="0" w:firstColumn="1" w:lastColumn="0" w:noHBand="0" w:noVBand="1"/>
      </w:tblPr>
      <w:tblGrid>
        <w:gridCol w:w="560"/>
        <w:gridCol w:w="560"/>
        <w:gridCol w:w="560"/>
        <w:gridCol w:w="560"/>
        <w:gridCol w:w="725"/>
        <w:gridCol w:w="825"/>
        <w:gridCol w:w="4380"/>
        <w:gridCol w:w="263"/>
        <w:gridCol w:w="2151"/>
      </w:tblGrid>
      <w:tr w:rsidR="00861942" w:rsidRPr="002E5AE8" w:rsidTr="002E3476">
        <w:trPr>
          <w:trHeight w:val="300"/>
          <w:jc w:val="center"/>
        </w:trPr>
        <w:tc>
          <w:tcPr>
            <w:tcW w:w="5000" w:type="pct"/>
            <w:gridSpan w:val="9"/>
            <w:tcBorders>
              <w:top w:val="nil"/>
              <w:left w:val="nil"/>
              <w:bottom w:val="nil"/>
              <w:right w:val="nil"/>
            </w:tcBorders>
            <w:shd w:val="clear" w:color="auto" w:fill="auto"/>
            <w:noWrap/>
            <w:vAlign w:val="center"/>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TÍTULO PRIMERO</w:t>
            </w:r>
          </w:p>
        </w:tc>
      </w:tr>
      <w:tr w:rsidR="00861942" w:rsidRPr="002E5AE8" w:rsidTr="002E3476">
        <w:trPr>
          <w:trHeight w:val="300"/>
          <w:jc w:val="center"/>
        </w:trPr>
        <w:tc>
          <w:tcPr>
            <w:tcW w:w="5000" w:type="pct"/>
            <w:gridSpan w:val="9"/>
            <w:tcBorders>
              <w:top w:val="nil"/>
              <w:left w:val="nil"/>
              <w:bottom w:val="nil"/>
              <w:right w:val="nil"/>
            </w:tcBorders>
            <w:shd w:val="clear" w:color="auto" w:fill="auto"/>
            <w:noWrap/>
            <w:vAlign w:val="center"/>
            <w:hideMark/>
          </w:tcPr>
          <w:p w:rsidR="00861942" w:rsidRPr="002E5AE8" w:rsidRDefault="00861942" w:rsidP="00C370DD">
            <w:pPr>
              <w:jc w:val="center"/>
              <w:rPr>
                <w:rFonts w:ascii="Intro Book" w:eastAsia="Times New Roman" w:hAnsi="Intro Book" w:cs="Times New Roman"/>
                <w:b/>
                <w:bCs/>
              </w:rPr>
            </w:pPr>
            <w:r w:rsidRPr="002E5AE8">
              <w:rPr>
                <w:rFonts w:ascii="Intro Book" w:eastAsia="Times New Roman" w:hAnsi="Intro Book" w:cs="Times New Roman"/>
                <w:b/>
                <w:bCs/>
              </w:rPr>
              <w:t>INGRESOS DEL ESTADO</w:t>
            </w:r>
          </w:p>
        </w:tc>
      </w:tr>
      <w:tr w:rsidR="00861942" w:rsidRPr="002E5AE8" w:rsidTr="002E3476">
        <w:trPr>
          <w:trHeight w:val="300"/>
          <w:jc w:val="center"/>
        </w:trPr>
        <w:tc>
          <w:tcPr>
            <w:tcW w:w="267" w:type="pct"/>
            <w:tcBorders>
              <w:top w:val="nil"/>
              <w:left w:val="nil"/>
              <w:bottom w:val="nil"/>
              <w:right w:val="nil"/>
            </w:tcBorders>
            <w:shd w:val="clear" w:color="auto" w:fill="auto"/>
            <w:noWrap/>
            <w:hideMark/>
          </w:tcPr>
          <w:p w:rsidR="00861942" w:rsidRPr="002E5AE8" w:rsidRDefault="00861942" w:rsidP="00C370DD">
            <w:pPr>
              <w:jc w:val="center"/>
              <w:rPr>
                <w:rFonts w:ascii="Intro Book" w:eastAsia="Times New Roman" w:hAnsi="Intro Book" w:cs="Times New Roman"/>
                <w:b/>
                <w:bCs/>
              </w:rPr>
            </w:pPr>
          </w:p>
        </w:tc>
        <w:tc>
          <w:tcPr>
            <w:tcW w:w="267" w:type="pct"/>
            <w:tcBorders>
              <w:top w:val="nil"/>
              <w:left w:val="nil"/>
              <w:bottom w:val="nil"/>
              <w:right w:val="nil"/>
            </w:tcBorders>
            <w:shd w:val="clear" w:color="auto" w:fill="auto"/>
            <w:noWrap/>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5000" w:type="pct"/>
            <w:gridSpan w:val="9"/>
            <w:tcBorders>
              <w:top w:val="nil"/>
              <w:left w:val="nil"/>
              <w:bottom w:val="nil"/>
              <w:right w:val="nil"/>
            </w:tcBorders>
            <w:shd w:val="clear" w:color="auto" w:fill="auto"/>
            <w:noWrap/>
            <w:vAlign w:val="center"/>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CAPÍTULO ÚNICO</w:t>
            </w:r>
          </w:p>
        </w:tc>
      </w:tr>
      <w:tr w:rsidR="00861942" w:rsidRPr="002E5AE8" w:rsidTr="002E3476">
        <w:trPr>
          <w:trHeight w:val="300"/>
          <w:jc w:val="center"/>
        </w:trPr>
        <w:tc>
          <w:tcPr>
            <w:tcW w:w="5000" w:type="pct"/>
            <w:gridSpan w:val="9"/>
            <w:tcBorders>
              <w:top w:val="nil"/>
              <w:left w:val="nil"/>
              <w:bottom w:val="nil"/>
              <w:right w:val="nil"/>
            </w:tcBorders>
            <w:shd w:val="clear" w:color="auto" w:fill="auto"/>
            <w:noWrap/>
            <w:vAlign w:val="center"/>
            <w:hideMark/>
          </w:tcPr>
          <w:p w:rsidR="00861942" w:rsidRPr="002E5AE8" w:rsidRDefault="00861942" w:rsidP="00C370DD">
            <w:pPr>
              <w:jc w:val="center"/>
              <w:rPr>
                <w:rFonts w:ascii="Intro Book" w:eastAsia="Times New Roman" w:hAnsi="Intro Book" w:cs="Times New Roman"/>
                <w:b/>
                <w:bCs/>
              </w:rPr>
            </w:pPr>
            <w:r w:rsidRPr="002E5AE8">
              <w:rPr>
                <w:rFonts w:ascii="Intro Book" w:eastAsia="Times New Roman" w:hAnsi="Intro Book" w:cs="Times New Roman"/>
                <w:b/>
                <w:bCs/>
              </w:rPr>
              <w:t>INGRESOS ESTATALES</w:t>
            </w:r>
          </w:p>
        </w:tc>
      </w:tr>
      <w:tr w:rsidR="00861942" w:rsidRPr="002E5AE8" w:rsidTr="002E3476">
        <w:trPr>
          <w:trHeight w:val="300"/>
          <w:jc w:val="center"/>
        </w:trPr>
        <w:tc>
          <w:tcPr>
            <w:tcW w:w="267" w:type="pct"/>
            <w:tcBorders>
              <w:top w:val="nil"/>
              <w:left w:val="nil"/>
              <w:bottom w:val="nil"/>
              <w:right w:val="nil"/>
            </w:tcBorders>
            <w:shd w:val="clear" w:color="auto" w:fill="auto"/>
            <w:noWrap/>
            <w:hideMark/>
          </w:tcPr>
          <w:p w:rsidR="00861942" w:rsidRPr="002E5AE8" w:rsidRDefault="00861942" w:rsidP="00C370DD">
            <w:pPr>
              <w:jc w:val="center"/>
              <w:rPr>
                <w:rFonts w:ascii="Intro Book" w:eastAsia="Times New Roman" w:hAnsi="Intro Book" w:cs="Times New Roman"/>
                <w:b/>
                <w:bCs/>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5000" w:type="pct"/>
            <w:gridSpan w:val="9"/>
            <w:tcBorders>
              <w:top w:val="nil"/>
              <w:left w:val="nil"/>
              <w:bottom w:val="nil"/>
              <w:right w:val="nil"/>
            </w:tcBorders>
            <w:shd w:val="clear" w:color="auto" w:fill="auto"/>
            <w:noWrap/>
            <w:vAlign w:val="center"/>
            <w:hideMark/>
          </w:tcPr>
          <w:p w:rsidR="00861942" w:rsidRPr="002E5AE8" w:rsidRDefault="00861942" w:rsidP="00C370DD">
            <w:pPr>
              <w:jc w:val="right"/>
              <w:rPr>
                <w:rFonts w:ascii="Intro Book" w:eastAsia="Times New Roman" w:hAnsi="Intro Book" w:cs="Times New Roman"/>
                <w:b/>
                <w:bCs/>
                <w:i/>
                <w:iCs/>
              </w:rPr>
            </w:pPr>
            <w:r w:rsidRPr="002E5AE8">
              <w:rPr>
                <w:rFonts w:ascii="Intro Book" w:eastAsia="Times New Roman" w:hAnsi="Intro Book" w:cs="Times New Roman"/>
                <w:b/>
                <w:bCs/>
                <w:i/>
                <w:iCs/>
              </w:rPr>
              <w:t>Pronóstico de ingresos estatales</w:t>
            </w:r>
          </w:p>
        </w:tc>
      </w:tr>
      <w:tr w:rsidR="00861942" w:rsidRPr="002E5AE8" w:rsidTr="002E3476">
        <w:trPr>
          <w:trHeight w:val="300"/>
          <w:jc w:val="center"/>
        </w:trPr>
        <w:tc>
          <w:tcPr>
            <w:tcW w:w="5000" w:type="pct"/>
            <w:gridSpan w:val="9"/>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b/>
                <w:bCs/>
              </w:rPr>
            </w:pPr>
            <w:r w:rsidRPr="002E5AE8">
              <w:rPr>
                <w:rFonts w:ascii="Intro Book" w:eastAsia="Times New Roman" w:hAnsi="Intro Book" w:cs="Times New Roman"/>
                <w:b/>
                <w:bCs/>
              </w:rPr>
              <w:t xml:space="preserve">       Artículo 1. </w:t>
            </w:r>
            <w:r w:rsidRPr="002E5AE8">
              <w:rPr>
                <w:rFonts w:ascii="Intro Book" w:eastAsia="Times New Roman" w:hAnsi="Intro Book" w:cs="Times New Roman"/>
              </w:rPr>
              <w:t>Los ingresos del Estado de Guanajuato para el Ejercicio Fiscal 2017 provendrán de los siguientes conceptos y en las cantidades estimadas que a continuación se enumeran:</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both"/>
              <w:rPr>
                <w:rFonts w:ascii="Intro Book" w:eastAsia="Times New Roman" w:hAnsi="Intro Book" w:cs="Times New Roman"/>
                <w:b/>
                <w:bCs/>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602" w:type="pct"/>
            <w:gridSpan w:val="6"/>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b/>
                <w:bCs/>
              </w:rPr>
            </w:pPr>
            <w:r w:rsidRPr="002E5AE8">
              <w:rPr>
                <w:rFonts w:ascii="Intro Book" w:eastAsia="Times New Roman" w:hAnsi="Intro Book" w:cs="Times New Roman"/>
                <w:b/>
                <w:bCs/>
              </w:rPr>
              <w:t>INGRESOS DEL GOBIERNO DEL ESTADO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b/>
                <w:bCs/>
              </w:rPr>
            </w:pPr>
            <w:r w:rsidRPr="002E5AE8">
              <w:rPr>
                <w:rFonts w:ascii="Intro Book" w:eastAsia="Times New Roman" w:hAnsi="Intro Book" w:cs="Times New Roman"/>
                <w:b/>
                <w:bCs/>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b/>
                <w:bCs/>
              </w:rPr>
            </w:pPr>
            <w:r w:rsidRPr="002E5AE8">
              <w:rPr>
                <w:rFonts w:ascii="Intro Book" w:eastAsia="Times New Roman" w:hAnsi="Intro Book" w:cs="Times New Roman"/>
                <w:b/>
                <w:bCs/>
              </w:rPr>
              <w:t xml:space="preserve">75,299,355,780.00 </w:t>
            </w:r>
          </w:p>
        </w:tc>
      </w:tr>
      <w:tr w:rsidR="00861942" w:rsidRPr="002E5AE8" w:rsidTr="002E3476">
        <w:trPr>
          <w:trHeight w:val="300"/>
          <w:jc w:val="center"/>
        </w:trPr>
        <w:tc>
          <w:tcPr>
            <w:tcW w:w="267"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b/>
                <w:bCs/>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068" w:type="pct"/>
            <w:gridSpan w:val="4"/>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b/>
                <w:bCs/>
              </w:rPr>
            </w:pPr>
            <w:r w:rsidRPr="002E5AE8">
              <w:rPr>
                <w:rFonts w:ascii="Intro Book" w:eastAsia="Times New Roman" w:hAnsi="Intro Book" w:cs="Times New Roman"/>
                <w:b/>
                <w:bCs/>
              </w:rPr>
              <w:t>RECURSOS FISCALES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b/>
                <w:bCs/>
              </w:rPr>
            </w:pPr>
            <w:r w:rsidRPr="002E5AE8">
              <w:rPr>
                <w:rFonts w:ascii="Intro Book" w:eastAsia="Times New Roman" w:hAnsi="Intro Book" w:cs="Times New Roman"/>
                <w:b/>
                <w:bCs/>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b/>
                <w:bCs/>
              </w:rPr>
            </w:pPr>
            <w:r w:rsidRPr="002E5AE8">
              <w:rPr>
                <w:rFonts w:ascii="Intro Book" w:eastAsia="Times New Roman" w:hAnsi="Intro Book" w:cs="Times New Roman"/>
                <w:b/>
                <w:bCs/>
              </w:rPr>
              <w:t xml:space="preserve">7,112,888,687.00 </w:t>
            </w:r>
          </w:p>
        </w:tc>
      </w:tr>
      <w:tr w:rsidR="00861942" w:rsidRPr="002E5AE8" w:rsidTr="002E3476">
        <w:trPr>
          <w:trHeight w:val="300"/>
          <w:jc w:val="center"/>
        </w:trPr>
        <w:tc>
          <w:tcPr>
            <w:tcW w:w="267" w:type="pct"/>
            <w:tcBorders>
              <w:top w:val="nil"/>
              <w:left w:val="nil"/>
              <w:bottom w:val="nil"/>
              <w:right w:val="nil"/>
            </w:tcBorders>
            <w:shd w:val="clear" w:color="auto" w:fill="auto"/>
            <w:vAlign w:val="center"/>
            <w:hideMark/>
          </w:tcPr>
          <w:p w:rsidR="00861942" w:rsidRPr="002E5AE8" w:rsidRDefault="00861942" w:rsidP="00C370DD">
            <w:pPr>
              <w:jc w:val="right"/>
              <w:rPr>
                <w:rFonts w:ascii="Intro Book" w:eastAsia="Times New Roman" w:hAnsi="Intro Book" w:cs="Times New Roman"/>
                <w:b/>
                <w:bCs/>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335" w:type="pct"/>
            <w:gridSpan w:val="5"/>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b/>
                <w:bCs/>
              </w:rPr>
            </w:pPr>
            <w:r w:rsidRPr="002E5AE8">
              <w:rPr>
                <w:rFonts w:ascii="Intro Book" w:eastAsia="Times New Roman" w:hAnsi="Intro Book" w:cs="Times New Roman"/>
                <w:b/>
                <w:bCs/>
              </w:rPr>
              <w:t>I.</w:t>
            </w:r>
          </w:p>
        </w:tc>
        <w:tc>
          <w:tcPr>
            <w:tcW w:w="3335" w:type="pct"/>
            <w:gridSpan w:val="5"/>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b/>
                <w:bCs/>
              </w:rPr>
            </w:pPr>
            <w:r w:rsidRPr="002E5AE8">
              <w:rPr>
                <w:rFonts w:ascii="Intro Book" w:eastAsia="Times New Roman" w:hAnsi="Intro Book" w:cs="Times New Roman"/>
                <w:b/>
                <w:bCs/>
              </w:rPr>
              <w:t>Impuestos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b/>
                <w:bCs/>
              </w:rPr>
            </w:pPr>
            <w:r w:rsidRPr="002E5AE8">
              <w:rPr>
                <w:rFonts w:ascii="Intro Book" w:eastAsia="Times New Roman" w:hAnsi="Intro Book" w:cs="Times New Roman"/>
                <w:b/>
                <w:bCs/>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b/>
                <w:bCs/>
              </w:rPr>
            </w:pPr>
            <w:r w:rsidRPr="002E5AE8">
              <w:rPr>
                <w:rFonts w:ascii="Intro Book" w:eastAsia="Times New Roman" w:hAnsi="Intro Book" w:cs="Times New Roman"/>
                <w:b/>
                <w:bCs/>
              </w:rPr>
              <w:t xml:space="preserve">3,203,493,292.00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b/>
                <w:bCs/>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068" w:type="pct"/>
            <w:gridSpan w:val="4"/>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a)</w:t>
            </w: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Impuestos sobre los ingresos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178,875,039.00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1.</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Impuestos cedulares sobre los ingresos de las personas físicas: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178,875,039.00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730" w:type="pct"/>
            <w:gridSpan w:val="2"/>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1.1)</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Por la prestación de servicios profesionales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60,274,949.00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730" w:type="pct"/>
            <w:gridSpan w:val="2"/>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1.2)</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Por el otorgamiento del uso o goce temporal de bienes inmuebles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57,201,060.00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730" w:type="pct"/>
            <w:gridSpan w:val="2"/>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1.3)</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Por la realización de actividades empresariales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61,399,030.00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068" w:type="pct"/>
            <w:gridSpan w:val="4"/>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b)</w:t>
            </w: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Impuesto sobre el patrimonio: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185,993,712.00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1.</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Impuesto por adquisición de vehículos de motor usados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185,993,712.00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068" w:type="pct"/>
            <w:gridSpan w:val="4"/>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c)</w:t>
            </w: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 xml:space="preserve">Impuestos sobre la producción, el consumo y las transacciones: </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72,454,535.00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1.</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Impuesto sobre loterías, rifas, sorteos y concursos</w:t>
            </w:r>
          </w:p>
        </w:tc>
        <w:tc>
          <w:tcPr>
            <w:tcW w:w="113" w:type="pct"/>
            <w:tcBorders>
              <w:top w:val="nil"/>
              <w:left w:val="nil"/>
              <w:bottom w:val="nil"/>
              <w:right w:val="nil"/>
            </w:tcBorders>
            <w:shd w:val="clear" w:color="auto" w:fill="auto"/>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14,503,155.00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2.</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Impuesto por servicios de hospedaje</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57,951,380.00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068" w:type="pct"/>
            <w:gridSpan w:val="4"/>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d)</w:t>
            </w: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Impuesto sobre nóminas y asimilables: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2,745,724,767.00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1.</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Impuesto sobre nóminas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2,745,724,767.00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068" w:type="pct"/>
            <w:gridSpan w:val="4"/>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e)</w:t>
            </w: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Accesorios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20,445,239.00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068" w:type="pct"/>
            <w:gridSpan w:val="4"/>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f)</w:t>
            </w: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Impuestos no comprendidos en las fracciones de la Ley de Ingresos, causados en ejercicios fiscales anteriores pendientes de liquidación o pago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b/>
                <w:bCs/>
              </w:rPr>
            </w:pPr>
            <w:r w:rsidRPr="002E5AE8">
              <w:rPr>
                <w:rFonts w:ascii="Intro Book" w:eastAsia="Times New Roman" w:hAnsi="Intro Book" w:cs="Times New Roman"/>
                <w:b/>
                <w:bCs/>
              </w:rPr>
              <w:t>II.</w:t>
            </w:r>
          </w:p>
        </w:tc>
        <w:tc>
          <w:tcPr>
            <w:tcW w:w="3335" w:type="pct"/>
            <w:gridSpan w:val="5"/>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b/>
                <w:bCs/>
              </w:rPr>
            </w:pPr>
            <w:r w:rsidRPr="002E5AE8">
              <w:rPr>
                <w:rFonts w:ascii="Intro Book" w:eastAsia="Times New Roman" w:hAnsi="Intro Book" w:cs="Times New Roman"/>
                <w:b/>
                <w:bCs/>
              </w:rPr>
              <w:t>Cuotas y Aportaciones de Seguridad Social</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Intro Book" w:eastAsia="Times New Roman" w:hAnsi="Intro Book" w:cs="Times New Roman"/>
                <w:b/>
                <w:bCs/>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eastAsia="Times New Roman" w:cs="Times New Roman"/>
              </w:rPr>
            </w:pPr>
            <w:r w:rsidRPr="002E5AE8">
              <w:rPr>
                <w:rFonts w:eastAsia="Times New Roman" w:cs="Times New Roman"/>
              </w:rPr>
              <w:t xml:space="preserve">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eastAsia="Times New Roman"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068" w:type="pct"/>
            <w:gridSpan w:val="4"/>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a)</w:t>
            </w: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Aportaciones para fondos de vivienda</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b)</w:t>
            </w: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Cuotas para el seguro social</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c)</w:t>
            </w: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Cuotas de ahorro para el retiro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d)</w:t>
            </w: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Otras cuotas y aportaciones para la seguridad social</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1.</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Contribuciones no clasificables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e)</w:t>
            </w: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Accesorios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b/>
                <w:bCs/>
              </w:rPr>
            </w:pPr>
            <w:r w:rsidRPr="002E5AE8">
              <w:rPr>
                <w:rFonts w:ascii="Intro Book" w:eastAsia="Times New Roman" w:hAnsi="Intro Book" w:cs="Times New Roman"/>
                <w:b/>
                <w:bCs/>
              </w:rPr>
              <w:t>III.</w:t>
            </w:r>
          </w:p>
        </w:tc>
        <w:tc>
          <w:tcPr>
            <w:tcW w:w="3335" w:type="pct"/>
            <w:gridSpan w:val="5"/>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b/>
                <w:bCs/>
              </w:rPr>
            </w:pPr>
            <w:r w:rsidRPr="002E5AE8">
              <w:rPr>
                <w:rFonts w:ascii="Intro Book" w:eastAsia="Times New Roman" w:hAnsi="Intro Book" w:cs="Times New Roman"/>
                <w:b/>
                <w:bCs/>
              </w:rPr>
              <w:t>Contribuciones de mejoras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b/>
                <w:bCs/>
              </w:rPr>
            </w:pPr>
            <w:r w:rsidRPr="002E5AE8">
              <w:rPr>
                <w:rFonts w:ascii="Intro Book" w:eastAsia="Times New Roman" w:hAnsi="Intro Book" w:cs="Times New Roman"/>
                <w:b/>
                <w:bCs/>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068" w:type="pct"/>
            <w:gridSpan w:val="4"/>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a)</w:t>
            </w: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Contribuciones de mejoras por obras públicas: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1.</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Las que se determinen de conformidad con lo dispuesto por el Título Tercero, Capítulo Único de la Ley de Hacienda para el Estado de Guanajuato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068" w:type="pct"/>
            <w:gridSpan w:val="4"/>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b)</w:t>
            </w: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Contribuciones de mejoras no comprendidas en las fracciones de la Ley de Ingresos causadas en ejercicios fiscales anteriores pendientes de liquidación o pago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335" w:type="pct"/>
            <w:gridSpan w:val="5"/>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b/>
                <w:bCs/>
              </w:rPr>
            </w:pPr>
            <w:r w:rsidRPr="002E5AE8">
              <w:rPr>
                <w:rFonts w:ascii="Intro Book" w:eastAsia="Times New Roman" w:hAnsi="Intro Book" w:cs="Times New Roman"/>
                <w:b/>
                <w:bCs/>
              </w:rPr>
              <w:t>IV.</w:t>
            </w:r>
          </w:p>
        </w:tc>
        <w:tc>
          <w:tcPr>
            <w:tcW w:w="3335" w:type="pct"/>
            <w:gridSpan w:val="5"/>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b/>
                <w:bCs/>
              </w:rPr>
            </w:pPr>
            <w:r w:rsidRPr="002E5AE8">
              <w:rPr>
                <w:rFonts w:ascii="Intro Book" w:eastAsia="Times New Roman" w:hAnsi="Intro Book" w:cs="Times New Roman"/>
                <w:b/>
                <w:bCs/>
              </w:rPr>
              <w:t>Derechos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b/>
                <w:bCs/>
              </w:rPr>
            </w:pPr>
            <w:r w:rsidRPr="002E5AE8">
              <w:rPr>
                <w:rFonts w:ascii="Intro Book" w:eastAsia="Times New Roman" w:hAnsi="Intro Book" w:cs="Times New Roman"/>
                <w:b/>
                <w:bCs/>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b/>
                <w:bCs/>
              </w:rPr>
            </w:pPr>
            <w:r w:rsidRPr="002E5AE8">
              <w:rPr>
                <w:rFonts w:ascii="Intro Book" w:eastAsia="Times New Roman" w:hAnsi="Intro Book" w:cs="Times New Roman"/>
                <w:b/>
                <w:bCs/>
              </w:rPr>
              <w:t xml:space="preserve">1,769,866,850.00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b/>
                <w:bCs/>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068" w:type="pct"/>
            <w:gridSpan w:val="4"/>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a)</w:t>
            </w: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Derechos por el uso, goce, aprovechamiento o explotación de bienes del dominio público: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179,235,854.00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1.</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Derechos por uso de carreteras y puentes estatales de cuota</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179,235,854.00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068" w:type="pct"/>
            <w:gridSpan w:val="4"/>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b)</w:t>
            </w: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Derechos por prestación de servicios: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1,521,299,130.00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1.</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Derechos por trabajos catastrales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2.</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Derechos por servicios de movilidad en materia de tránsito: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818,368,582.00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730" w:type="pct"/>
            <w:gridSpan w:val="2"/>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2.1)</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Por ministración de placas  metálicas y tarjeta de circulación</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238,718,747.00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730" w:type="pct"/>
            <w:gridSpan w:val="2"/>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2.2)</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Por refrendo de placas  metálicas y tarjeta de circulación</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476,302,775.00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730" w:type="pct"/>
            <w:gridSpan w:val="2"/>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2.3)</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Por expedición de licencias para conducir vehículos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65,710,345.00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730" w:type="pct"/>
            <w:gridSpan w:val="2"/>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2.4)</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Por otros servicios de movilidad en materia de tránsito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37,636,715.00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3.</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Derechos por servicios de movilidad en materia de transporte:</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30,987,352.00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730" w:type="pct"/>
            <w:gridSpan w:val="2"/>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3.1)</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Por el otorgamiento de  concesión para la explotación del servicio público de transporte</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102,261.00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730" w:type="pct"/>
            <w:gridSpan w:val="2"/>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3.2)</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Por prórroga o refrendo de concesiones para la explotación del servicio público de transporte</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12,242,485.00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730" w:type="pct"/>
            <w:gridSpan w:val="2"/>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3.3)</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Por la transmisión de  derechos de concesión para la explotación del servicio público de transporte</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8,482,047.00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3.4)</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Por otros servicios de movilidad en materia de transporte</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6,226,510.00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3.5)</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Por servicios asociados a los permisos de servicio especial de transporte ejecutivo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3,242,060.00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3.6)</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Por otros servicios asociados a permisos especiales de transporte</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691,989.00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4.</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Derechos por servicios del Registro Civil</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154,074,368.00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5.</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Derechos por servicios del Registro Público de la Propiedad, del Comercio y Notarías: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149,422,401.00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730" w:type="pct"/>
            <w:gridSpan w:val="2"/>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5.1)</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Por servicios del Registro Público de la Propiedad y del Comercio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140,576,527.00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730" w:type="pct"/>
            <w:gridSpan w:val="2"/>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5.2)</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Por servicios de la Dirección de  Notarías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8,845,874.00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6.</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Derechos   por  servicios en materia de expedición de certificados, certificaciones y constancias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51,883,576.00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7.</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Derechos por expedición y legalización de firmas y documentos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4,950,184.00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8.</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Derechos por servicios en materia de educación:</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197,132,554.00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8.1)</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Por los servicios educativos que brinde el sector central</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38,237,045.00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8.2)</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Por los servicios en materia de educación, que brinden los organismos descentralizados del sector educativo: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158,895,509.00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6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8.2.1)</w:t>
            </w:r>
          </w:p>
        </w:tc>
        <w:tc>
          <w:tcPr>
            <w:tcW w:w="2071" w:type="pct"/>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Colegio de Educación Profesional Técnica del Estado de Guanajuato (CONALEP Guanajuato)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405,238.00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6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8.2.2)</w:t>
            </w:r>
          </w:p>
        </w:tc>
        <w:tc>
          <w:tcPr>
            <w:tcW w:w="2071" w:type="pct"/>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Colegio de Estudios Científicos y Tecnológicos del Estado de Guanajuato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2,769,456.00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8.2.3)</w:t>
            </w:r>
          </w:p>
        </w:tc>
        <w:tc>
          <w:tcPr>
            <w:tcW w:w="2071" w:type="pct"/>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Escuela Preparatoria  Regional de Rincón</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345,600.00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8.2.4)</w:t>
            </w:r>
          </w:p>
        </w:tc>
        <w:tc>
          <w:tcPr>
            <w:tcW w:w="2071" w:type="pct"/>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Instituto Tecnológico Superior de Abasolo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4,001,250.00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8.2.5)</w:t>
            </w:r>
          </w:p>
        </w:tc>
        <w:tc>
          <w:tcPr>
            <w:tcW w:w="2071" w:type="pct"/>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Instituto Tecnológico  Superior de Guanajuato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2,309,350.00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8.2.6)</w:t>
            </w:r>
          </w:p>
        </w:tc>
        <w:tc>
          <w:tcPr>
            <w:tcW w:w="2071" w:type="pct"/>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Instituto Tecnológico Superior de Irapuato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21,155,145.00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6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8.2.7)</w:t>
            </w:r>
          </w:p>
        </w:tc>
        <w:tc>
          <w:tcPr>
            <w:tcW w:w="2071" w:type="pct"/>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Instituto Tecnológico Superior de Purísima del Rincón</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2,153,284.00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8.2.8)</w:t>
            </w:r>
          </w:p>
        </w:tc>
        <w:tc>
          <w:tcPr>
            <w:tcW w:w="2071" w:type="pct"/>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Instituto Tecnológico Superior de Salvatierra</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2,278,170.00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6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8.2.9)</w:t>
            </w:r>
          </w:p>
        </w:tc>
        <w:tc>
          <w:tcPr>
            <w:tcW w:w="2071" w:type="pct"/>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Instituto Tecnológico Superior del Sur de Guanajuato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6,276,175.00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6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8.2.10)</w:t>
            </w:r>
          </w:p>
        </w:tc>
        <w:tc>
          <w:tcPr>
            <w:tcW w:w="2071" w:type="pct"/>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Sistema Avanzado de Bachillerato y Educación Superior en el Estado de Guanajuato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25,340,614.00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8.2.11)</w:t>
            </w:r>
          </w:p>
        </w:tc>
        <w:tc>
          <w:tcPr>
            <w:tcW w:w="2071" w:type="pct"/>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Universidad Politécnica de Guanajuato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11,336,397.00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8.2.12)</w:t>
            </w:r>
          </w:p>
        </w:tc>
        <w:tc>
          <w:tcPr>
            <w:tcW w:w="2071" w:type="pct"/>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Universidad Politécnica de Juventino Rosas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4,340,480.00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8.2.13)</w:t>
            </w:r>
          </w:p>
        </w:tc>
        <w:tc>
          <w:tcPr>
            <w:tcW w:w="2071" w:type="pct"/>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Universidad Politécnica de Pénjamo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3,745,404.00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8.2.14)</w:t>
            </w:r>
          </w:p>
        </w:tc>
        <w:tc>
          <w:tcPr>
            <w:tcW w:w="2071" w:type="pct"/>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Universidad Politécnica del Bicentenario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4,067,285.00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8.2.15)</w:t>
            </w:r>
          </w:p>
        </w:tc>
        <w:tc>
          <w:tcPr>
            <w:tcW w:w="2071" w:type="pct"/>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Universidad Tecnológica de León</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23,788,950.00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8.2.16)</w:t>
            </w:r>
          </w:p>
        </w:tc>
        <w:tc>
          <w:tcPr>
            <w:tcW w:w="2071" w:type="pct"/>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Universidad Tecnológica de Salamanca</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7,221,243.00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6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8.2.17)</w:t>
            </w:r>
          </w:p>
        </w:tc>
        <w:tc>
          <w:tcPr>
            <w:tcW w:w="2071" w:type="pct"/>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Universidad Tecnológica de San Miguel de Allende</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4,455,950.00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6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8.2.18)</w:t>
            </w:r>
          </w:p>
        </w:tc>
        <w:tc>
          <w:tcPr>
            <w:tcW w:w="2071" w:type="pct"/>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Universidad Tecnológica del Norte de Guanajuato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9,715,960.00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6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8.2.19)</w:t>
            </w:r>
          </w:p>
        </w:tc>
        <w:tc>
          <w:tcPr>
            <w:tcW w:w="2071" w:type="pct"/>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Universidad Tecnológica del Suroeste de Guanajuato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8,912,820.00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8.2.20)</w:t>
            </w:r>
          </w:p>
        </w:tc>
        <w:tc>
          <w:tcPr>
            <w:tcW w:w="2071" w:type="pct"/>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Universidad Tecnológica Laja Bajío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890,885.00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8.2.21)</w:t>
            </w:r>
          </w:p>
        </w:tc>
        <w:tc>
          <w:tcPr>
            <w:tcW w:w="2071" w:type="pct"/>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Universidad Virtual del Estado de Guanajuato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13,385,853.00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068" w:type="pct"/>
            <w:gridSpan w:val="4"/>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9.</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Derechos por servicios de salud y atención médica</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35,795,557.00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10.</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Derechos por licencias de funcionamiento para la producción, almacenamiento, distribución y enajenación de bebidas alcohólicas: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77,279,703.00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068" w:type="pct"/>
            <w:gridSpan w:val="4"/>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10.1)</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Derechos por expedición de licencias de funcionamiento para la producción, almacenamiento, distribución y enajenación de bebidas alcohólicas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31,161,207.00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068" w:type="pct"/>
            <w:gridSpan w:val="4"/>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10.2)</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Derechos por refrendo de licencias de funcionamiento para la producción, almacenamiento, distribución y enajenación de bebidas alcohólicas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46,118,496.00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068" w:type="pct"/>
            <w:gridSpan w:val="4"/>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11.</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Derechos por servicios en materia ambiental</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491,519.00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12.</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Derechos por servicios en  materia de certificación y administración de firma electrónica</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779,870.00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13.</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Derechos por el otorgamiento  de permisos para la construcción de obras e instalaciones dentro del derecho de vía de carreteras y puentes de jurisdicción estatal</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133,464.00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068" w:type="pct"/>
            <w:gridSpan w:val="4"/>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c)</w:t>
            </w: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Otros derechos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068" w:type="pct"/>
            <w:gridSpan w:val="4"/>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d)</w:t>
            </w: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Accesorios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69,331,866.00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068" w:type="pct"/>
            <w:gridSpan w:val="4"/>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e)</w:t>
            </w: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Derechos no comprendidos en las fracciones de la Ley de Ingresos causados en ejercicios fiscales anteriores pendientes de liquidación o pago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335" w:type="pct"/>
            <w:gridSpan w:val="5"/>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b/>
                <w:bCs/>
              </w:rPr>
            </w:pPr>
            <w:r w:rsidRPr="002E5AE8">
              <w:rPr>
                <w:rFonts w:ascii="Intro Book" w:eastAsia="Times New Roman" w:hAnsi="Intro Book" w:cs="Times New Roman"/>
                <w:b/>
                <w:bCs/>
              </w:rPr>
              <w:t>V.</w:t>
            </w:r>
          </w:p>
        </w:tc>
        <w:tc>
          <w:tcPr>
            <w:tcW w:w="3335" w:type="pct"/>
            <w:gridSpan w:val="5"/>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b/>
                <w:bCs/>
              </w:rPr>
            </w:pPr>
            <w:r w:rsidRPr="002E5AE8">
              <w:rPr>
                <w:rFonts w:ascii="Intro Book" w:eastAsia="Times New Roman" w:hAnsi="Intro Book" w:cs="Times New Roman"/>
                <w:b/>
                <w:bCs/>
              </w:rPr>
              <w:t>Productos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b/>
                <w:bCs/>
              </w:rPr>
            </w:pPr>
            <w:r w:rsidRPr="002E5AE8">
              <w:rPr>
                <w:rFonts w:ascii="Intro Book" w:eastAsia="Times New Roman" w:hAnsi="Intro Book" w:cs="Times New Roman"/>
                <w:b/>
                <w:bCs/>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b/>
                <w:bCs/>
              </w:rPr>
            </w:pPr>
            <w:r w:rsidRPr="002E5AE8">
              <w:rPr>
                <w:rFonts w:ascii="Intro Book" w:eastAsia="Times New Roman" w:hAnsi="Intro Book" w:cs="Times New Roman"/>
                <w:b/>
                <w:bCs/>
              </w:rPr>
              <w:t xml:space="preserve">394,648,248.00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b/>
                <w:bCs/>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068" w:type="pct"/>
            <w:gridSpan w:val="4"/>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a)</w:t>
            </w: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De tipo corriente:</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394,648,248.00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1.</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Fianzas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2.</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Por arrendamiento, explotación, uso o enajenación de bienes propiedad del Estado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12,172,352.00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3.</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Capitales y valores del Estado y sus intereses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335,359,417.00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4.</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Formas valoradas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5,093,858.00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5.</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Del Periódico Oficial</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10,764,510.00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6.</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De cualquier otro producto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31,258,111.00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068" w:type="pct"/>
            <w:gridSpan w:val="4"/>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b)</w:t>
            </w: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De capital</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068" w:type="pct"/>
            <w:gridSpan w:val="4"/>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c)</w:t>
            </w: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Productos no comprendidos en las fracciones de la Ley de Ingresos causados en ejercicios fiscales anteriores pendientes de liquidación o pago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335" w:type="pct"/>
            <w:gridSpan w:val="5"/>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b/>
                <w:bCs/>
              </w:rPr>
            </w:pPr>
            <w:r w:rsidRPr="002E5AE8">
              <w:rPr>
                <w:rFonts w:ascii="Intro Book" w:eastAsia="Times New Roman" w:hAnsi="Intro Book" w:cs="Times New Roman"/>
                <w:b/>
                <w:bCs/>
              </w:rPr>
              <w:t>VI.</w:t>
            </w:r>
          </w:p>
        </w:tc>
        <w:tc>
          <w:tcPr>
            <w:tcW w:w="3335" w:type="pct"/>
            <w:gridSpan w:val="5"/>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b/>
                <w:bCs/>
              </w:rPr>
            </w:pPr>
            <w:r w:rsidRPr="002E5AE8">
              <w:rPr>
                <w:rFonts w:ascii="Intro Book" w:eastAsia="Times New Roman" w:hAnsi="Intro Book" w:cs="Times New Roman"/>
                <w:b/>
                <w:bCs/>
              </w:rPr>
              <w:t>Aprovechamientos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b/>
                <w:bCs/>
              </w:rPr>
            </w:pPr>
            <w:r w:rsidRPr="002E5AE8">
              <w:rPr>
                <w:rFonts w:ascii="Intro Book" w:eastAsia="Times New Roman" w:hAnsi="Intro Book" w:cs="Times New Roman"/>
                <w:b/>
                <w:bCs/>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b/>
                <w:bCs/>
              </w:rPr>
            </w:pPr>
            <w:r w:rsidRPr="002E5AE8">
              <w:rPr>
                <w:rFonts w:ascii="Intro Book" w:eastAsia="Times New Roman" w:hAnsi="Intro Book" w:cs="Times New Roman"/>
                <w:b/>
                <w:bCs/>
              </w:rPr>
              <w:t xml:space="preserve">1,744,880,297.00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b/>
                <w:bCs/>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068" w:type="pct"/>
            <w:gridSpan w:val="4"/>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a)</w:t>
            </w: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De tipo corriente:</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1,495,523,496.00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1.</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Incentivos derivados del Convenio de Colaboración Administrativa en Materia Fiscal Federal:</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1,483,436,029.00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1.1)</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Impuesto sobre automóviles nuevos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362,160,192.00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1.2)</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 xml:space="preserve"> Fondo de compensación del impuesto sobre automóviles nuevos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75,001,841.00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1.3)</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 xml:space="preserve"> Actos de administración fiscal de contribuciones coordinadas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496,129,377.00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1.4)</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 xml:space="preserve"> Impuesto sobre la renta de enajenación de inmuebles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219,502,496.00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1.5)</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 xml:space="preserve"> Retenciones uno al millar</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750,000.00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1.6)</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 xml:space="preserve"> Multas federales no fiscales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8,380,518.00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1.7)</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 xml:space="preserve"> Expedición de cédulas turísticas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1.8)</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 xml:space="preserve"> Recuperación de créditos fiscales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356,880.00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1.9)</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 xml:space="preserve"> Régimen de Incorporación Fiscal (Anexo 19)</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199,932,252.00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456" w:type="pct"/>
            <w:gridSpan w:val="2"/>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1.10)</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 xml:space="preserve"> Fondo de Compensación del Régimen de Pequeños Contribuyentes y del Régimen Intermedio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67,154,047.00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456" w:type="pct"/>
            <w:gridSpan w:val="2"/>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1.11)</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 xml:space="preserve"> Verificación al comercio exterior</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3,381,417.00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1.12)</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 xml:space="preserve"> Honorarios de notificación</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622,755.00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1.13)</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 xml:space="preserve"> Accesorios de los incentivos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50,064,254.00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1.14)</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 xml:space="preserve"> Otros incentivos derivados de Convenios de Colaboración Administrativa en Materia Fiscal Federal, causados en ejercicios fiscales anteriores pendientes de liquidación o pago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2.</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Multas y Sanciones: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7,384,894.00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2.1)</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Multas fiscales estatales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2,953,233.00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2.2)</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Multas estatales no fiscales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3,781,661.00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2.3)</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Sanciones por incumplimiento de obligaciones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650,000.00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3.</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Subsidios, herencias y legados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50,000.00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4.</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Accesorios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63,494.00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5.</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Otros aprovechamientos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4,589,079.00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068" w:type="pct"/>
            <w:gridSpan w:val="4"/>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b)</w:t>
            </w: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Aprovechamientos de capital</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068" w:type="pct"/>
            <w:gridSpan w:val="4"/>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c)</w:t>
            </w: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Aprovechamientos no comprendidos en las fracciones de la Ley de Ingresos causadas en ejercicios fiscales anteriores pendientes de liquidación o pago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249,356,801.00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602" w:type="pct"/>
            <w:gridSpan w:val="6"/>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b/>
                <w:bCs/>
              </w:rPr>
            </w:pPr>
            <w:r w:rsidRPr="002E5AE8">
              <w:rPr>
                <w:rFonts w:ascii="Intro Book" w:eastAsia="Times New Roman" w:hAnsi="Intro Book" w:cs="Times New Roman"/>
                <w:b/>
                <w:bCs/>
              </w:rPr>
              <w:t>INGRESOS PROPIOS DE LAS ENTIDADES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b/>
                <w:bCs/>
              </w:rPr>
            </w:pPr>
            <w:r w:rsidRPr="002E5AE8">
              <w:rPr>
                <w:rFonts w:ascii="Intro Book" w:eastAsia="Times New Roman" w:hAnsi="Intro Book" w:cs="Times New Roman"/>
                <w:b/>
                <w:bCs/>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b/>
                <w:bCs/>
              </w:rPr>
            </w:pPr>
            <w:r w:rsidRPr="002E5AE8">
              <w:rPr>
                <w:rFonts w:ascii="Intro Book" w:eastAsia="Times New Roman" w:hAnsi="Intro Book" w:cs="Times New Roman"/>
                <w:b/>
                <w:bCs/>
              </w:rPr>
              <w:t xml:space="preserve">8,209,248,194.00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b/>
                <w:bCs/>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335" w:type="pct"/>
            <w:gridSpan w:val="5"/>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b/>
                <w:bCs/>
              </w:rPr>
            </w:pPr>
            <w:r w:rsidRPr="002E5AE8">
              <w:rPr>
                <w:rFonts w:ascii="Intro Book" w:eastAsia="Times New Roman" w:hAnsi="Intro Book" w:cs="Times New Roman"/>
                <w:b/>
                <w:bCs/>
              </w:rPr>
              <w:t>VII.</w:t>
            </w:r>
          </w:p>
        </w:tc>
        <w:tc>
          <w:tcPr>
            <w:tcW w:w="3335" w:type="pct"/>
            <w:gridSpan w:val="5"/>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b/>
                <w:bCs/>
              </w:rPr>
            </w:pPr>
            <w:r w:rsidRPr="002E5AE8">
              <w:rPr>
                <w:rFonts w:ascii="Intro Book" w:eastAsia="Times New Roman" w:hAnsi="Intro Book" w:cs="Times New Roman"/>
                <w:b/>
                <w:bCs/>
              </w:rPr>
              <w:t xml:space="preserve">Ingresos por venta de bienes y servicios, aprovechamientos y productos de los organismos descentralizados, empresas de participación estatal mayoritaria y fideicomisos públicos </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b/>
                <w:bCs/>
              </w:rPr>
            </w:pPr>
            <w:r w:rsidRPr="002E5AE8">
              <w:rPr>
                <w:rFonts w:ascii="Intro Book" w:eastAsia="Times New Roman" w:hAnsi="Intro Book" w:cs="Times New Roman"/>
                <w:b/>
                <w:bCs/>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b/>
                <w:bCs/>
              </w:rPr>
            </w:pPr>
            <w:r w:rsidRPr="002E5AE8">
              <w:rPr>
                <w:rFonts w:ascii="Intro Book" w:eastAsia="Times New Roman" w:hAnsi="Intro Book" w:cs="Times New Roman"/>
                <w:b/>
                <w:bCs/>
              </w:rPr>
              <w:t xml:space="preserve">8,209,248,194.00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b/>
                <w:bCs/>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068" w:type="pct"/>
            <w:gridSpan w:val="4"/>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a)</w:t>
            </w: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Organismos descentralizados: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7,747,879,573.00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1.</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Centro de Evaluación y Control de Confianza del Estado de Guanajuato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10,500,000.00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2.</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Colegio de Educación Profesional Técnica del Estado de Guanajuato (CONALEP Guanajuato)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76,948,549.00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3.</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Colegio de Estudios Científicos y Tecnológicos del Estado de Guanajuato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62,986,970.00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4.</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Comisión de Vivienda del Estado de Guanajuato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91,952,913.00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5.</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Comisión Estatal de Conciliación y Arbitraje Médico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6.</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Comisión Estatal de Cultura Física y Deporte</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24,729,800.00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7.</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Comisión Estatal del Agua</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2,275,000.00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8.</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Coordinadora de Fomento al Comercio Exterior</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2,629,900.00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9.</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Escuela Preparatoria Regional del Rincón</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3,433,500.00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10.</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Fórum Cultural Guanajuato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15,400,000.00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11.</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Instituto de Alfabetización y Educación Básica para Adultos del Estado de Guanajuato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89,462.00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12.</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Instituto de Ecología del Estado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52,481,663.00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13.</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Instituto de Financiamiento e Información para la Educación</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62,370,182.00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14.</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Instituto de Infraestructura Física y Educativa de Guanajuato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1,044,500.00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15.</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Instituto de la Juventud Guanajuatense</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200,000.00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16.</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Instituto de Salud Pública del Estado de Guanajuato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2,728,082.00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17.</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Instituto de Seguridad Social del Estado de Guanajuato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6,860,497,810.00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18.</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Instituto Estatal de Atención al Migrante Guanajuatense y sus Familias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19.</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Instituto Estatal de Capacitación</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52,000,000.00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20.</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Instituto Estatal de la Cultura</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17,071,650.00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21.</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Instituto Guanajuatense para las Personas con Discapacidad</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7,190,152.00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22.</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Instituto para las Mujeres Guanajuatenses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23.</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Instituto Tecnológico Superior de Abasolo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844,320.00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24.</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Instituto Tecnológico Superior de Guanajuato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257,800.00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25.</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Instituto Tecnológico Superior de Irapuato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9,394,180.00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26.</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Instituto Tecnológico Superior de Purísima del Rincón</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379,090.00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27.</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Instituto Tecnológico Superior en Salvatierra</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345,700.00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28.</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Instituto Superior del Sur de Guanajuato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3,697,655.00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29.</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Museo Iconográfico del Quijote</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1,213,500.00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30.</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Procuraduría Ambiental y de Ordenamiento Territorial del Estado de Guanajuato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120,600.00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31.</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Régimen de Protección Social en Salud del Estado de Guanajuato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13,622,686.00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32.</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Sistema Avanzado de Bachillerato y Educación Superior en el Estado de Guanajuato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71,157,807.00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33.</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Sistema Estatal para el Desarrollo Integral de la Familia</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209,364,902.00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34.</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Unidad de Televisión de Guanajuato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9,800,000.00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35.</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Universidad Politécnica de Guanajuato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3,413,424.00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36.</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Universidad Politécnica de Juventino Rosas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883,500.00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37.</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Universidad Politécnica de Pénjamo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990,939.00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38.</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Universidad Politécnica del Bicentenario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867,020.00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39.</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Universidad Tecnológica de León</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30,780,324.00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40.</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Universidad Tecnológica de Salamanca</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4,161,800.00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41.</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Universidad Tecnológica de San Miguel de Allende</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1,397,406.00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42.</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Universidad Tecnológica del Norte de Guanajuato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7,728,520.00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43.</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Universidad Tecnológica del Suroeste de Guanajuato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7,771,000.00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44.</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Universidad Tecnológica Laja Bajío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19,675.00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45.</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Universidad Virtual del Estado de Guanajuato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23,137,592.00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b)</w:t>
            </w: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Empresas de Participación Estatal Mayoritaria:</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399,339,976.00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1.</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Guanajuato Puerto Interior, S.A. de C.V.</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387,246,726.00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2.</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 xml:space="preserve">Parque Agro Tecnológico </w:t>
            </w:r>
            <w:proofErr w:type="spellStart"/>
            <w:r w:rsidRPr="002E5AE8">
              <w:rPr>
                <w:rFonts w:ascii="Intro Book" w:eastAsia="Times New Roman" w:hAnsi="Intro Book" w:cs="Times New Roman"/>
              </w:rPr>
              <w:t>Xonotli</w:t>
            </w:r>
            <w:proofErr w:type="spellEnd"/>
            <w:r w:rsidRPr="002E5AE8">
              <w:rPr>
                <w:rFonts w:ascii="Intro Book" w:eastAsia="Times New Roman" w:hAnsi="Intro Book" w:cs="Times New Roman"/>
              </w:rPr>
              <w:t>, S.A. de C.V.</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12,093,250.00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c)</w:t>
            </w: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 xml:space="preserve"> Fideicomisos públicos: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62,028,645.00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1.</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Fideicomiso Ciudad Industrial Celaya</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12,026,521.00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2.</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Fideicomiso Fondos Guanajuato de Financiamiento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4,470,286.00 </w:t>
            </w:r>
          </w:p>
        </w:tc>
      </w:tr>
      <w:tr w:rsidR="00861942" w:rsidRPr="002E5AE8" w:rsidTr="002E3476">
        <w:trPr>
          <w:trHeight w:val="300"/>
          <w:jc w:val="center"/>
        </w:trPr>
        <w:tc>
          <w:tcPr>
            <w:tcW w:w="267" w:type="pct"/>
            <w:tcBorders>
              <w:top w:val="nil"/>
              <w:left w:val="nil"/>
              <w:bottom w:val="nil"/>
              <w:right w:val="nil"/>
            </w:tcBorders>
            <w:shd w:val="clear" w:color="auto" w:fill="auto"/>
            <w:vAlign w:val="center"/>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vAlign w:val="center"/>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3.</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Fideicomiso Fondos Guanajuato de Inversión en Zonas Marginadas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14,666,149.00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4.</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Fideicomiso Parque Guanajuato Bicentenario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30,865,689.00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b/>
                <w:bCs/>
              </w:rPr>
            </w:pPr>
            <w:r w:rsidRPr="002E5AE8">
              <w:rPr>
                <w:rFonts w:ascii="Intro Book" w:eastAsia="Times New Roman" w:hAnsi="Intro Book" w:cs="Times New Roman"/>
                <w:b/>
                <w:bCs/>
              </w:rPr>
              <w:t>RECURSOS FEDERALES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b/>
                <w:bCs/>
              </w:rPr>
            </w:pPr>
            <w:r w:rsidRPr="002E5AE8">
              <w:rPr>
                <w:rFonts w:ascii="Intro Book" w:eastAsia="Times New Roman" w:hAnsi="Intro Book" w:cs="Times New Roman"/>
                <w:b/>
                <w:bCs/>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b/>
                <w:bCs/>
              </w:rPr>
            </w:pPr>
            <w:r w:rsidRPr="002E5AE8">
              <w:rPr>
                <w:rFonts w:ascii="Intro Book" w:eastAsia="Times New Roman" w:hAnsi="Intro Book" w:cs="Times New Roman"/>
                <w:b/>
                <w:bCs/>
              </w:rPr>
              <w:t xml:space="preserve">65,736,979,258.00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b/>
                <w:bCs/>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b/>
                <w:bCs/>
              </w:rPr>
            </w:pPr>
            <w:r w:rsidRPr="002E5AE8">
              <w:rPr>
                <w:rFonts w:ascii="Intro Book" w:eastAsia="Times New Roman" w:hAnsi="Intro Book" w:cs="Times New Roman"/>
                <w:b/>
                <w:bCs/>
              </w:rPr>
              <w:t>VIII.</w:t>
            </w:r>
          </w:p>
        </w:tc>
        <w:tc>
          <w:tcPr>
            <w:tcW w:w="3335" w:type="pct"/>
            <w:gridSpan w:val="5"/>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b/>
                <w:bCs/>
              </w:rPr>
            </w:pPr>
            <w:r w:rsidRPr="002E5AE8">
              <w:rPr>
                <w:rFonts w:ascii="Intro Book" w:eastAsia="Times New Roman" w:hAnsi="Intro Book" w:cs="Times New Roman"/>
                <w:b/>
                <w:bCs/>
              </w:rPr>
              <w:t>Participaciones y Aportaciones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b/>
                <w:bCs/>
              </w:rPr>
            </w:pPr>
            <w:r w:rsidRPr="002E5AE8">
              <w:rPr>
                <w:rFonts w:ascii="Intro Book" w:eastAsia="Times New Roman" w:hAnsi="Intro Book" w:cs="Times New Roman"/>
                <w:b/>
                <w:bCs/>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b/>
                <w:bCs/>
              </w:rPr>
            </w:pPr>
            <w:r w:rsidRPr="002E5AE8">
              <w:rPr>
                <w:rFonts w:ascii="Intro Book" w:eastAsia="Times New Roman" w:hAnsi="Intro Book" w:cs="Times New Roman"/>
                <w:b/>
                <w:bCs/>
              </w:rPr>
              <w:t xml:space="preserve">65,736,979,258.00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b/>
                <w:bCs/>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b/>
                <w:bCs/>
              </w:rPr>
            </w:pPr>
            <w:r w:rsidRPr="002E5AE8">
              <w:rPr>
                <w:rFonts w:ascii="Intro Book" w:eastAsia="Times New Roman" w:hAnsi="Intro Book" w:cs="Times New Roman"/>
                <w:b/>
                <w:bCs/>
              </w:rPr>
              <w:t>a)</w:t>
            </w: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b/>
                <w:bCs/>
              </w:rPr>
            </w:pPr>
            <w:r w:rsidRPr="002E5AE8">
              <w:rPr>
                <w:rFonts w:ascii="Intro Book" w:eastAsia="Times New Roman" w:hAnsi="Intro Book" w:cs="Times New Roman"/>
                <w:b/>
                <w:bCs/>
              </w:rPr>
              <w:t>Participaciones federales: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b/>
                <w:bCs/>
              </w:rPr>
            </w:pPr>
            <w:r w:rsidRPr="002E5AE8">
              <w:rPr>
                <w:rFonts w:ascii="Intro Book" w:eastAsia="Times New Roman" w:hAnsi="Intro Book" w:cs="Times New Roman"/>
                <w:b/>
                <w:bCs/>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b/>
                <w:bCs/>
              </w:rPr>
            </w:pPr>
            <w:r w:rsidRPr="002E5AE8">
              <w:rPr>
                <w:rFonts w:ascii="Intro Book" w:eastAsia="Times New Roman" w:hAnsi="Intro Book" w:cs="Times New Roman"/>
                <w:b/>
                <w:bCs/>
              </w:rPr>
              <w:t xml:space="preserve">29,706,298,462.00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b/>
                <w:bCs/>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1.</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Fondo General</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22,809,965,961.00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2.</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Fondo de Fomento Municipal</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948,325,023.00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3.</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Impuesto especial sobre producción y servicios por la enajenación de cerveza, bebidas refrescantes, alcohol, bebidas alcohólicas fermentadas y bebidas alcohólicas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447,386,046.00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vAlign w:val="center"/>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4.</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Fondo de Fiscalización y Recaudación</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1,804,619,272.00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5.</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Impuesto especial sobre producción y servicios a la venta final de gasolinas y diésel.</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971,175,513.00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vAlign w:val="center"/>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6.</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Impuesto  sobre  la  renta  participable de conformidad con el artículo 3-B de la Ley de Coordinación Fiscal</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2,724,826,647.00 </w:t>
            </w:r>
          </w:p>
        </w:tc>
      </w:tr>
      <w:tr w:rsidR="00861942" w:rsidRPr="002E5AE8" w:rsidTr="002E3476">
        <w:trPr>
          <w:trHeight w:val="300"/>
          <w:jc w:val="center"/>
        </w:trPr>
        <w:tc>
          <w:tcPr>
            <w:tcW w:w="267" w:type="pct"/>
            <w:tcBorders>
              <w:top w:val="nil"/>
              <w:left w:val="nil"/>
              <w:bottom w:val="nil"/>
              <w:right w:val="nil"/>
            </w:tcBorders>
            <w:shd w:val="clear" w:color="auto" w:fill="auto"/>
            <w:vAlign w:val="center"/>
            <w:hideMark/>
          </w:tcPr>
          <w:p w:rsidR="00861942" w:rsidRPr="002E5AE8" w:rsidRDefault="00861942" w:rsidP="00C370DD">
            <w:pPr>
              <w:jc w:val="right"/>
              <w:rPr>
                <w:rFonts w:ascii="Intro Book" w:eastAsia="Times New Roman" w:hAnsi="Intro Book" w:cs="Times New Roman"/>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both"/>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7.</w:t>
            </w:r>
          </w:p>
        </w:tc>
        <w:tc>
          <w:tcPr>
            <w:tcW w:w="2801" w:type="pct"/>
            <w:gridSpan w:val="3"/>
            <w:tcBorders>
              <w:top w:val="nil"/>
              <w:left w:val="nil"/>
              <w:bottom w:val="nil"/>
              <w:right w:val="nil"/>
            </w:tcBorders>
            <w:shd w:val="clear" w:color="000000" w:fill="FFFFFF"/>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Fondo de Estabilización de los Ingresos de las Entidades Federativas</w:t>
            </w:r>
          </w:p>
        </w:tc>
        <w:tc>
          <w:tcPr>
            <w:tcW w:w="113" w:type="pct"/>
            <w:tcBorders>
              <w:top w:val="nil"/>
              <w:left w:val="nil"/>
              <w:bottom w:val="nil"/>
              <w:right w:val="nil"/>
            </w:tcBorders>
            <w:shd w:val="clear" w:color="000000" w:fill="FFFFFF"/>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000000" w:fill="FFFFFF"/>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b/>
                <w:bCs/>
              </w:rPr>
            </w:pPr>
            <w:r w:rsidRPr="002E5AE8">
              <w:rPr>
                <w:rFonts w:ascii="Intro Book" w:eastAsia="Times New Roman" w:hAnsi="Intro Book" w:cs="Times New Roman"/>
                <w:b/>
                <w:bCs/>
              </w:rPr>
              <w:t>b)</w:t>
            </w: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b/>
                <w:bCs/>
              </w:rPr>
            </w:pPr>
            <w:r w:rsidRPr="002E5AE8">
              <w:rPr>
                <w:rFonts w:ascii="Intro Book" w:eastAsia="Times New Roman" w:hAnsi="Intro Book" w:cs="Times New Roman"/>
                <w:b/>
                <w:bCs/>
              </w:rPr>
              <w:t>Aportaciones: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b/>
                <w:bCs/>
              </w:rPr>
            </w:pPr>
            <w:r w:rsidRPr="002E5AE8">
              <w:rPr>
                <w:rFonts w:ascii="Intro Book" w:eastAsia="Times New Roman" w:hAnsi="Intro Book" w:cs="Times New Roman"/>
                <w:b/>
                <w:bCs/>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b/>
                <w:bCs/>
              </w:rPr>
            </w:pPr>
            <w:r w:rsidRPr="002E5AE8">
              <w:rPr>
                <w:rFonts w:ascii="Intro Book" w:eastAsia="Times New Roman" w:hAnsi="Intro Book" w:cs="Times New Roman"/>
                <w:b/>
                <w:bCs/>
              </w:rPr>
              <w:t xml:space="preserve">26,931,352,357.00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b/>
                <w:bCs/>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1.</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Fondo de Aportaciones de Nómina Educativa y Gasto Operativo: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15,339,189,428.00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1.1)</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Servicios Personales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13,084,165,490.00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456" w:type="pct"/>
            <w:gridSpan w:val="2"/>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1.2)</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Gasto Corriente</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1,029,828,327.00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1.3)</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Gasto de Operación</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308,105,143.00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456" w:type="pct"/>
            <w:gridSpan w:val="2"/>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1.4)</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Fondo de Compensación</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917,090,468.00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456" w:type="pct"/>
            <w:gridSpan w:val="2"/>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2.</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Fondo de Aportaciones para los servicios de Salud</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2,936,823,901.00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3.</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Fondo de Aportaciones para la Infraestructura Social:</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2,413,467,437.00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456" w:type="pct"/>
            <w:gridSpan w:val="2"/>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3.1)</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Fondo para la Infraestructura Social  Estatal</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292,547,291.00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456" w:type="pct"/>
            <w:gridSpan w:val="2"/>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3.2)</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Fondo para la Infraestructura Social Municipal</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2,120,920,146.00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4.</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Fondo de Aportaciones Múltiples: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913,606,511.00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456" w:type="pct"/>
            <w:gridSpan w:val="2"/>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4.1)</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Asistencia Social</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439,945,765.00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456" w:type="pct"/>
            <w:gridSpan w:val="2"/>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4.2)</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Infraestructura Educativa Básica</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319,692,020.00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456" w:type="pct"/>
            <w:gridSpan w:val="2"/>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4.3)</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Infraestructura Educativa Media Superior</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21,717,163.00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456" w:type="pct"/>
            <w:gridSpan w:val="2"/>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4.4)</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Infraestructura Educativa Superior</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132,251,563.00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5.</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Fondo de Aportaciones para la Educación Tecnológica y de Adultos: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338,514,019.00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730" w:type="pct"/>
            <w:gridSpan w:val="2"/>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5.1)</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Educación Tecnológica</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234,439,508.00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730" w:type="pct"/>
            <w:gridSpan w:val="2"/>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5.2)</w:t>
            </w:r>
          </w:p>
        </w:tc>
        <w:tc>
          <w:tcPr>
            <w:tcW w:w="2456" w:type="pct"/>
            <w:gridSpan w:val="2"/>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Educación de Adultos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104,074,511.00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6.</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Fondo de Aportaciones para la Seguridad Pública de los Estados y del Distrito Federal</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213,133,788.00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7.</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Fondo de Aportaciones para el Fortalecimiento de las Entidades Federativas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1,537,278,218.00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8.</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Fondo de Aportaciones para el Fortalecimiento de los Municipios y de las Demarcaciones Territoriales del Distrito Federal</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3,239,339,055.00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b/>
                <w:bCs/>
              </w:rPr>
            </w:pPr>
            <w:r w:rsidRPr="002E5AE8">
              <w:rPr>
                <w:rFonts w:ascii="Intro Book" w:eastAsia="Times New Roman" w:hAnsi="Intro Book" w:cs="Times New Roman"/>
                <w:b/>
                <w:bCs/>
              </w:rPr>
              <w:t>c)</w:t>
            </w: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b/>
                <w:bCs/>
              </w:rPr>
            </w:pPr>
            <w:r w:rsidRPr="002E5AE8">
              <w:rPr>
                <w:rFonts w:ascii="Intro Book" w:eastAsia="Times New Roman" w:hAnsi="Intro Book" w:cs="Times New Roman"/>
                <w:b/>
                <w:bCs/>
              </w:rPr>
              <w:t>Convenios: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b/>
                <w:bCs/>
              </w:rPr>
            </w:pPr>
            <w:r w:rsidRPr="002E5AE8">
              <w:rPr>
                <w:rFonts w:ascii="Intro Book" w:eastAsia="Times New Roman" w:hAnsi="Intro Book" w:cs="Times New Roman"/>
                <w:b/>
                <w:bCs/>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b/>
                <w:bCs/>
              </w:rPr>
            </w:pPr>
            <w:r w:rsidRPr="002E5AE8">
              <w:rPr>
                <w:rFonts w:ascii="Intro Book" w:eastAsia="Times New Roman" w:hAnsi="Intro Book" w:cs="Times New Roman"/>
                <w:b/>
                <w:bCs/>
              </w:rPr>
              <w:t xml:space="preserve">9,099,328,439.00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b/>
                <w:bCs/>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1.</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Acuerdo para el Fortalecimiento de las Acciones de Salud Pública en los Estados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85,507,061.00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2.</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Armonización Contable</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735,000.00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3.</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Comisión Federal para la Protección contra Riesgos Sanitarios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15,097,324.00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4.</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Cuenca Lerma-Santiago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150,000.00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5.</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Cultura del Agua</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175,000.00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6.</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Escuelas de Tiempo Completo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259,957,850.00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7.</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Examen Nacional de Residencias Médicas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1,115,654.00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8.</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Fondo de Protección Contra Gastos Catastróficos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162,023,981.00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9.</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Fondo para el Fortalecimiento de la Infraestructura Estatal</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135,000,024.00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jc w:val="right"/>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10.</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Fondo para el Fortalecimiento de la Infraestructura Municipal</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295,899,976.00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11.</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Fondo para la Accesibilidad en el Transporte Público para las Personas con Discapacidad</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17,921,835.00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12.</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Gasto de operación de la Universidad de Guanajuato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1,652,593,147.00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13.</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Gasto de operación para el Colegio de Estudios Científicos y Tecnológicos de Guanajuato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440,198,580.00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14.</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Gasto de operación para el Instituto Estatal de Capacitación</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114,437,499.00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15.</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Golfo Norte Pánuco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77,000.00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16.</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Programa de Agua Limpia</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800,000.00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17.</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Programa de Agua Potable, Alcantarillado y Saneamiento de Zonas Urbanas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16,823,000.00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18.</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Programa de Fortalecimiento de la Calidad Educativa</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25,781,487.00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19.</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Programa de Inclusión Social (PROSPERA)</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186,000,000.00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20.</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Programa de Infraestructura Indígena</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13,500,000.00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21.</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Programa de la Reforma Educativa</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9,233,993.00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22.</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Programa Federal de Saneamiento de Aguas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45,736,751.00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23.</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Programa Fortalecimiento a la Atención Médica (FAM)</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7,036,628.00 </w:t>
            </w: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24.</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Programa Nacional de Convivencia Escolar</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3,637,286.00 </w:t>
            </w: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25.</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Programa Nacional de Inglés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10,481,123.00 </w:t>
            </w: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Intro Book" w:eastAsia="Times New Roman" w:hAnsi="Intro Book" w:cs="Times New Roman"/>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26.</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Programa Nacional de Prevención del Delito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66,052,510.00 </w:t>
            </w: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Intro Book" w:eastAsia="Times New Roman" w:hAnsi="Intro Book" w:cs="Times New Roman"/>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27.</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Programa para el Desarrollo Regional Turístico Sustentable</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10,000,000.00 </w:t>
            </w: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28.</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Programa para la Inclusión y la Equidad Educativa</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4,931,906.00 </w:t>
            </w: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29.</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Programa para la Sostenibilidad de los Servicios de Agua Potable y Saneamiento en Comunidades Rurales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15,202,210.00 </w:t>
            </w: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30.</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Programa Seguro Médico Siglo XXI</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62,410,472.00 </w:t>
            </w: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31.</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Proyectos de Desarrollo Regional Estatal</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398,000,000.00 </w:t>
            </w: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Intro Book" w:eastAsia="Times New Roman" w:hAnsi="Intro Book" w:cs="Times New Roman"/>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32.</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Proyectos de Desarrollo Regional Municipal</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372,365,902.00 </w:t>
            </w: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33.</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Río Turbio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120,000.00 </w:t>
            </w: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34.</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Seguro Popular</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4,208,608,749.00 </w:t>
            </w: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35.</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Subsidios en materia de Seguridad Pública</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316,039,260.00 </w:t>
            </w: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36.</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Zona Metropolitana de la Ciudad de León</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130,401,613.00 </w:t>
            </w: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37.</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Zona Metropolitana de Laja-Bajío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3,353,184.00 </w:t>
            </w: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38.</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Zona Metropolitana de Moroleón-Uriangato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8,941,825.00 </w:t>
            </w: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Intro Book" w:eastAsia="Times New Roman" w:hAnsi="Intro Book" w:cs="Times New Roman"/>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vMerge w:val="restar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vMerge/>
            <w:tcBorders>
              <w:top w:val="nil"/>
              <w:left w:val="nil"/>
              <w:bottom w:val="nil"/>
              <w:right w:val="nil"/>
            </w:tcBorders>
            <w:vAlign w:val="center"/>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39.</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Zona Metropolitana de Pénjamo-La Piedad</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2,980,609.00 </w:t>
            </w: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noWrap/>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noWrap/>
            <w:hideMark/>
          </w:tcPr>
          <w:p w:rsidR="00861942" w:rsidRPr="002E5AE8" w:rsidRDefault="00861942" w:rsidP="00C370DD">
            <w:pPr>
              <w:rPr>
                <w:rFonts w:ascii="Times New Roman" w:eastAsia="Times New Roman" w:hAnsi="Times New Roman" w:cs="Times New Roman"/>
                <w:sz w:val="20"/>
                <w:szCs w:val="20"/>
              </w:rPr>
            </w:pP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b/>
                <w:bCs/>
              </w:rPr>
            </w:pPr>
            <w:r w:rsidRPr="002E5AE8">
              <w:rPr>
                <w:rFonts w:ascii="Intro Book" w:eastAsia="Times New Roman" w:hAnsi="Intro Book" w:cs="Times New Roman"/>
                <w:b/>
                <w:bCs/>
              </w:rPr>
              <w:t>TRANSFERENCIAS, ASIGNACIONES, SUBSIDIOS Y OTRAS AYUDAS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b/>
                <w:bCs/>
              </w:rPr>
            </w:pPr>
            <w:r w:rsidRPr="002E5AE8">
              <w:rPr>
                <w:rFonts w:ascii="Intro Book" w:eastAsia="Times New Roman" w:hAnsi="Intro Book" w:cs="Times New Roman"/>
                <w:b/>
                <w:bCs/>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b/>
                <w:bCs/>
              </w:rPr>
            </w:pPr>
            <w:r w:rsidRPr="002E5AE8">
              <w:rPr>
                <w:rFonts w:ascii="Intro Book" w:eastAsia="Times New Roman" w:hAnsi="Intro Book" w:cs="Times New Roman"/>
                <w:b/>
                <w:bCs/>
              </w:rPr>
              <w:t xml:space="preserve">637,987,066.00 </w:t>
            </w: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Intro Book" w:eastAsia="Times New Roman" w:hAnsi="Intro Book" w:cs="Times New Roman"/>
                <w:b/>
                <w:bCs/>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b/>
                <w:bCs/>
              </w:rPr>
            </w:pPr>
            <w:r w:rsidRPr="002E5AE8">
              <w:rPr>
                <w:rFonts w:ascii="Intro Book" w:eastAsia="Times New Roman" w:hAnsi="Intro Book" w:cs="Times New Roman"/>
                <w:b/>
                <w:bCs/>
              </w:rPr>
              <w:t>IX.</w:t>
            </w:r>
          </w:p>
        </w:tc>
        <w:tc>
          <w:tcPr>
            <w:tcW w:w="3335" w:type="pct"/>
            <w:gridSpan w:val="5"/>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b/>
                <w:bCs/>
              </w:rPr>
            </w:pPr>
            <w:r w:rsidRPr="002E5AE8">
              <w:rPr>
                <w:rFonts w:ascii="Intro Book" w:eastAsia="Times New Roman" w:hAnsi="Intro Book" w:cs="Times New Roman"/>
                <w:b/>
                <w:bCs/>
              </w:rPr>
              <w:t>Transferencias, Asignaciones, Subsidios y Otras Ayudas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b/>
                <w:bCs/>
              </w:rPr>
            </w:pPr>
            <w:r w:rsidRPr="002E5AE8">
              <w:rPr>
                <w:rFonts w:ascii="Intro Book" w:eastAsia="Times New Roman" w:hAnsi="Intro Book" w:cs="Times New Roman"/>
                <w:b/>
                <w:bCs/>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b/>
                <w:bCs/>
              </w:rPr>
            </w:pPr>
            <w:r w:rsidRPr="002E5AE8">
              <w:rPr>
                <w:rFonts w:ascii="Intro Book" w:eastAsia="Times New Roman" w:hAnsi="Intro Book" w:cs="Times New Roman"/>
                <w:b/>
                <w:bCs/>
              </w:rPr>
              <w:t xml:space="preserve">637,987,066.00 </w:t>
            </w: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Intro Book" w:eastAsia="Times New Roman" w:hAnsi="Intro Book" w:cs="Times New Roman"/>
                <w:b/>
                <w:bCs/>
              </w:rPr>
            </w:pPr>
          </w:p>
        </w:tc>
        <w:tc>
          <w:tcPr>
            <w:tcW w:w="267" w:type="pct"/>
            <w:tcBorders>
              <w:top w:val="nil"/>
              <w:left w:val="nil"/>
              <w:bottom w:val="nil"/>
              <w:right w:val="nil"/>
            </w:tcBorders>
            <w:shd w:val="clear" w:color="auto" w:fill="auto"/>
            <w:noWrap/>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noWrap/>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noWrap/>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noWrap/>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noWrap/>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a)</w:t>
            </w: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Transferencias Internas y Asignaciones al Sector Público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0.00 </w:t>
            </w: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b)</w:t>
            </w: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Transferencias al Resto del Sector Público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0.00 </w:t>
            </w: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c)</w:t>
            </w: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Subsidios y Subvenciones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0.00 </w:t>
            </w: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d)</w:t>
            </w: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Ayudas Sociales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0.00 </w:t>
            </w: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e)</w:t>
            </w: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Pensiones y Jubilaciones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0.00 </w:t>
            </w: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f)</w:t>
            </w: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Transferencias a Fideicomisos, Mandatos y Análogos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637,987,066.00 </w:t>
            </w: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15"/>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vAlign w:val="center"/>
            <w:hideMark/>
          </w:tcPr>
          <w:p w:rsidR="00861942" w:rsidRPr="002E5AE8" w:rsidRDefault="00861942" w:rsidP="00C370DD">
            <w:pPr>
              <w:jc w:val="right"/>
              <w:rPr>
                <w:rFonts w:ascii="Intro Book" w:eastAsia="Times New Roman" w:hAnsi="Intro Book" w:cs="Times New Roman"/>
                <w:sz w:val="18"/>
                <w:szCs w:val="18"/>
              </w:rPr>
            </w:pPr>
            <w:r w:rsidRPr="002E5AE8">
              <w:rPr>
                <w:rFonts w:ascii="Intro Book" w:eastAsia="Times New Roman" w:hAnsi="Intro Book" w:cs="Times New Roman"/>
                <w:sz w:val="18"/>
                <w:szCs w:val="18"/>
              </w:rPr>
              <w:t>1.</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Programa Escuelas al CIEN</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637,987,066.00 </w:t>
            </w:r>
          </w:p>
        </w:tc>
      </w:tr>
      <w:tr w:rsidR="00861942" w:rsidRPr="002E5AE8" w:rsidTr="002E3476">
        <w:trPr>
          <w:trHeight w:val="315"/>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15"/>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b/>
                <w:bCs/>
              </w:rPr>
            </w:pPr>
            <w:r w:rsidRPr="002E5AE8">
              <w:rPr>
                <w:rFonts w:ascii="Intro Book" w:eastAsia="Times New Roman" w:hAnsi="Intro Book" w:cs="Times New Roman"/>
                <w:b/>
                <w:bCs/>
              </w:rPr>
              <w:t>FINANCIAMIENTO INTERNO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1,811,500,769.00 </w:t>
            </w: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b/>
                <w:bCs/>
              </w:rPr>
            </w:pPr>
            <w:r w:rsidRPr="002E5AE8">
              <w:rPr>
                <w:rFonts w:ascii="Intro Book" w:eastAsia="Times New Roman" w:hAnsi="Intro Book" w:cs="Times New Roman"/>
                <w:b/>
                <w:bCs/>
              </w:rPr>
              <w:t>X.</w:t>
            </w:r>
          </w:p>
        </w:tc>
        <w:tc>
          <w:tcPr>
            <w:tcW w:w="3335" w:type="pct"/>
            <w:gridSpan w:val="5"/>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b/>
                <w:bCs/>
              </w:rPr>
            </w:pPr>
            <w:r w:rsidRPr="002E5AE8">
              <w:rPr>
                <w:rFonts w:ascii="Intro Book" w:eastAsia="Times New Roman" w:hAnsi="Intro Book" w:cs="Times New Roman"/>
                <w:b/>
                <w:bCs/>
              </w:rPr>
              <w:t>Ingresos derivados de financiamientos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b/>
                <w:bCs/>
              </w:rPr>
            </w:pPr>
            <w:r w:rsidRPr="002E5AE8">
              <w:rPr>
                <w:rFonts w:ascii="Intro Book" w:eastAsia="Times New Roman" w:hAnsi="Intro Book" w:cs="Times New Roman"/>
                <w:b/>
                <w:bCs/>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b/>
                <w:bCs/>
              </w:rPr>
            </w:pPr>
            <w:r w:rsidRPr="002E5AE8">
              <w:rPr>
                <w:rFonts w:ascii="Intro Book" w:eastAsia="Times New Roman" w:hAnsi="Intro Book" w:cs="Times New Roman"/>
                <w:b/>
                <w:bCs/>
              </w:rPr>
              <w:t xml:space="preserve">1,811,500,769.00 </w:t>
            </w: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Intro Book" w:eastAsia="Times New Roman" w:hAnsi="Intro Book" w:cs="Times New Roman"/>
                <w:b/>
                <w:bCs/>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a)</w:t>
            </w: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Endeudamiento interno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1,811,500,769.00 </w:t>
            </w: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15"/>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noWrap/>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noWrap/>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1.</w:t>
            </w:r>
          </w:p>
        </w:tc>
        <w:tc>
          <w:tcPr>
            <w:tcW w:w="2801" w:type="pct"/>
            <w:gridSpan w:val="3"/>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Deuda directa</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Intro Book" w:eastAsia="Times New Roman" w:hAnsi="Intro Book" w:cs="Times New Roman"/>
              </w:rPr>
            </w:pPr>
          </w:p>
        </w:tc>
        <w:tc>
          <w:tcPr>
            <w:tcW w:w="1018" w:type="pct"/>
            <w:tcBorders>
              <w:top w:val="nil"/>
              <w:left w:val="nil"/>
              <w:bottom w:val="nil"/>
              <w:right w:val="nil"/>
            </w:tcBorders>
            <w:shd w:val="clear" w:color="auto" w:fill="auto"/>
            <w:noWrap/>
            <w:vAlign w:val="bottom"/>
            <w:hideMark/>
          </w:tcPr>
          <w:p w:rsidR="00861942" w:rsidRPr="002E5AE8" w:rsidRDefault="00861942" w:rsidP="00C370DD">
            <w:pPr>
              <w:jc w:val="right"/>
              <w:rPr>
                <w:rFonts w:eastAsia="Times New Roman" w:cs="Times New Roman"/>
              </w:rPr>
            </w:pPr>
            <w:r w:rsidRPr="002E5AE8">
              <w:rPr>
                <w:rFonts w:eastAsia="Times New Roman" w:cs="Times New Roman"/>
              </w:rPr>
              <w:t xml:space="preserve">1,811,500,769.00 </w:t>
            </w: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eastAsia="Times New Roman" w:cs="Times New Roman"/>
              </w:rPr>
            </w:pPr>
          </w:p>
        </w:tc>
        <w:tc>
          <w:tcPr>
            <w:tcW w:w="267" w:type="pct"/>
            <w:tcBorders>
              <w:top w:val="nil"/>
              <w:left w:val="nil"/>
              <w:bottom w:val="nil"/>
              <w:right w:val="nil"/>
            </w:tcBorders>
            <w:shd w:val="clear" w:color="auto" w:fill="auto"/>
            <w:noWrap/>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noWrap/>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noWrap/>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noWrap/>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noWrap/>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Times New Roman" w:eastAsia="Times New Roman" w:hAnsi="Times New Roman" w:cs="Times New Roman"/>
                <w:sz w:val="20"/>
                <w:szCs w:val="20"/>
              </w:rPr>
            </w:pPr>
          </w:p>
        </w:tc>
        <w:tc>
          <w:tcPr>
            <w:tcW w:w="3602" w:type="pct"/>
            <w:gridSpan w:val="6"/>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b/>
                <w:bCs/>
              </w:rPr>
            </w:pPr>
            <w:r w:rsidRPr="002E5AE8">
              <w:rPr>
                <w:rFonts w:ascii="Intro Book" w:eastAsia="Times New Roman" w:hAnsi="Intro Book" w:cs="Times New Roman"/>
                <w:b/>
                <w:bCs/>
              </w:rPr>
              <w:t>INGRESOS PROPIOS DE LOS PODERES LEGISLATIVO Y JUDICIAL Y DE LOS ORGANISMOS AUTÓNOMOS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b/>
                <w:bCs/>
              </w:rPr>
            </w:pPr>
            <w:r w:rsidRPr="002E5AE8">
              <w:rPr>
                <w:rFonts w:ascii="Intro Book" w:eastAsia="Times New Roman" w:hAnsi="Intro Book" w:cs="Times New Roman"/>
                <w:b/>
                <w:bCs/>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b/>
                <w:bCs/>
              </w:rPr>
            </w:pPr>
            <w:r w:rsidRPr="002E5AE8">
              <w:rPr>
                <w:rFonts w:ascii="Intro Book" w:eastAsia="Times New Roman" w:hAnsi="Intro Book" w:cs="Times New Roman"/>
                <w:b/>
                <w:bCs/>
              </w:rPr>
              <w:t xml:space="preserve">478,900,590.00 </w:t>
            </w: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Intro Book" w:eastAsia="Times New Roman" w:hAnsi="Intro Book" w:cs="Times New Roman"/>
                <w:b/>
                <w:bCs/>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b/>
                <w:bCs/>
              </w:rPr>
            </w:pPr>
            <w:r w:rsidRPr="002E5AE8">
              <w:rPr>
                <w:rFonts w:ascii="Intro Book" w:eastAsia="Times New Roman" w:hAnsi="Intro Book" w:cs="Times New Roman"/>
                <w:b/>
                <w:bCs/>
              </w:rPr>
              <w:t>XI.</w:t>
            </w:r>
          </w:p>
        </w:tc>
        <w:tc>
          <w:tcPr>
            <w:tcW w:w="3335" w:type="pct"/>
            <w:gridSpan w:val="5"/>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b/>
                <w:bCs/>
              </w:rPr>
            </w:pPr>
            <w:r w:rsidRPr="002E5AE8">
              <w:rPr>
                <w:rFonts w:ascii="Intro Book" w:eastAsia="Times New Roman" w:hAnsi="Intro Book" w:cs="Times New Roman"/>
                <w:b/>
                <w:bCs/>
              </w:rPr>
              <w:t>De los poderes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b/>
                <w:bCs/>
              </w:rPr>
            </w:pPr>
            <w:r w:rsidRPr="002E5AE8">
              <w:rPr>
                <w:rFonts w:ascii="Intro Book" w:eastAsia="Times New Roman" w:hAnsi="Intro Book" w:cs="Times New Roman"/>
                <w:b/>
                <w:bCs/>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b/>
                <w:bCs/>
              </w:rPr>
            </w:pPr>
            <w:r w:rsidRPr="002E5AE8">
              <w:rPr>
                <w:rFonts w:ascii="Intro Book" w:eastAsia="Times New Roman" w:hAnsi="Intro Book" w:cs="Times New Roman"/>
                <w:b/>
                <w:bCs/>
              </w:rPr>
              <w:t xml:space="preserve">21,175,000.00 </w:t>
            </w: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Intro Book" w:eastAsia="Times New Roman" w:hAnsi="Intro Book" w:cs="Times New Roman"/>
                <w:b/>
                <w:bCs/>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15"/>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a)</w:t>
            </w: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Poder Legislativo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0.00 </w:t>
            </w: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b)</w:t>
            </w: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Poder Judicial</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21,175,000.00 </w:t>
            </w: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b/>
                <w:bCs/>
              </w:rPr>
            </w:pPr>
            <w:r w:rsidRPr="002E5AE8">
              <w:rPr>
                <w:rFonts w:ascii="Intro Book" w:eastAsia="Times New Roman" w:hAnsi="Intro Book" w:cs="Times New Roman"/>
                <w:b/>
                <w:bCs/>
              </w:rPr>
              <w:t>XII.</w:t>
            </w:r>
          </w:p>
        </w:tc>
        <w:tc>
          <w:tcPr>
            <w:tcW w:w="3335" w:type="pct"/>
            <w:gridSpan w:val="5"/>
            <w:tcBorders>
              <w:top w:val="nil"/>
              <w:left w:val="nil"/>
              <w:bottom w:val="nil"/>
              <w:right w:val="nil"/>
            </w:tcBorders>
            <w:shd w:val="clear" w:color="auto" w:fill="auto"/>
            <w:vAlign w:val="center"/>
            <w:hideMark/>
          </w:tcPr>
          <w:p w:rsidR="00861942" w:rsidRPr="002E5AE8" w:rsidRDefault="00861942" w:rsidP="00C370DD">
            <w:pPr>
              <w:jc w:val="both"/>
              <w:rPr>
                <w:rFonts w:ascii="Intro Book" w:eastAsia="Times New Roman" w:hAnsi="Intro Book" w:cs="Times New Roman"/>
                <w:b/>
                <w:bCs/>
              </w:rPr>
            </w:pPr>
            <w:r w:rsidRPr="002E5AE8">
              <w:rPr>
                <w:rFonts w:ascii="Intro Book" w:eastAsia="Times New Roman" w:hAnsi="Intro Book" w:cs="Times New Roman"/>
                <w:b/>
                <w:bCs/>
              </w:rPr>
              <w:t>De los Organismos Autónomos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b/>
                <w:bCs/>
              </w:rPr>
            </w:pPr>
            <w:r w:rsidRPr="002E5AE8">
              <w:rPr>
                <w:rFonts w:ascii="Intro Book" w:eastAsia="Times New Roman" w:hAnsi="Intro Book" w:cs="Times New Roman"/>
                <w:b/>
                <w:bCs/>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b/>
                <w:bCs/>
              </w:rPr>
            </w:pPr>
            <w:r w:rsidRPr="002E5AE8">
              <w:rPr>
                <w:rFonts w:ascii="Intro Book" w:eastAsia="Times New Roman" w:hAnsi="Intro Book" w:cs="Times New Roman"/>
                <w:b/>
                <w:bCs/>
              </w:rPr>
              <w:t xml:space="preserve">457,725,590.00 </w:t>
            </w: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Intro Book" w:eastAsia="Times New Roman" w:hAnsi="Intro Book" w:cs="Times New Roman"/>
                <w:b/>
                <w:bCs/>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a)</w:t>
            </w: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Instituto de Acceso a la Información Pública para  el estado de Guanajuato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52,592.00 </w:t>
            </w: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b)</w:t>
            </w: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Instituto Electoral del Estado de Guanajuato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0.00 </w:t>
            </w: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c)</w:t>
            </w: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Procuraduría de los Derechos Humanos del Estado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0.00 </w:t>
            </w: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d)</w:t>
            </w: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Tribunal de lo Contencioso Administrativo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1,312,000.00 </w:t>
            </w: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e)</w:t>
            </w: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Tribunal Electoral del Estado de Guanajuato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0.00 </w:t>
            </w: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f)</w:t>
            </w:r>
          </w:p>
        </w:tc>
        <w:tc>
          <w:tcPr>
            <w:tcW w:w="3068" w:type="pct"/>
            <w:gridSpan w:val="4"/>
            <w:tcBorders>
              <w:top w:val="nil"/>
              <w:left w:val="nil"/>
              <w:bottom w:val="nil"/>
              <w:right w:val="nil"/>
            </w:tcBorders>
            <w:shd w:val="clear" w:color="auto" w:fill="auto"/>
            <w:vAlign w:val="center"/>
            <w:hideMark/>
          </w:tcPr>
          <w:p w:rsidR="00861942" w:rsidRPr="002E5AE8" w:rsidRDefault="00861942" w:rsidP="00C370DD">
            <w:pPr>
              <w:rPr>
                <w:rFonts w:ascii="Intro Book" w:eastAsia="Times New Roman" w:hAnsi="Intro Book" w:cs="Times New Roman"/>
              </w:rPr>
            </w:pPr>
            <w:r w:rsidRPr="002E5AE8">
              <w:rPr>
                <w:rFonts w:ascii="Intro Book" w:eastAsia="Times New Roman" w:hAnsi="Intro Book" w:cs="Times New Roman"/>
              </w:rPr>
              <w:t>Universidad de Guanajuato</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center"/>
              <w:rPr>
                <w:rFonts w:ascii="Intro Book" w:eastAsia="Times New Roman" w:hAnsi="Intro Book" w:cs="Times New Roman"/>
              </w:rPr>
            </w:pPr>
            <w:r w:rsidRPr="002E5AE8">
              <w:rPr>
                <w:rFonts w:ascii="Intro Book" w:eastAsia="Times New Roman" w:hAnsi="Intro Book" w:cs="Times New Roman"/>
              </w:rPr>
              <w:t>$</w:t>
            </w:r>
          </w:p>
        </w:tc>
        <w:tc>
          <w:tcPr>
            <w:tcW w:w="1018" w:type="pct"/>
            <w:tcBorders>
              <w:top w:val="nil"/>
              <w:left w:val="nil"/>
              <w:bottom w:val="nil"/>
              <w:right w:val="nil"/>
            </w:tcBorders>
            <w:shd w:val="clear" w:color="auto" w:fill="auto"/>
            <w:vAlign w:val="bottom"/>
            <w:hideMark/>
          </w:tcPr>
          <w:p w:rsidR="00861942" w:rsidRPr="002E5AE8" w:rsidRDefault="00861942" w:rsidP="00C370DD">
            <w:pPr>
              <w:jc w:val="right"/>
              <w:rPr>
                <w:rFonts w:ascii="Intro Book" w:eastAsia="Times New Roman" w:hAnsi="Intro Book" w:cs="Times New Roman"/>
              </w:rPr>
            </w:pPr>
            <w:r w:rsidRPr="002E5AE8">
              <w:rPr>
                <w:rFonts w:ascii="Intro Book" w:eastAsia="Times New Roman" w:hAnsi="Intro Book" w:cs="Times New Roman"/>
              </w:rPr>
              <w:t xml:space="preserve">456,360,998.00 </w:t>
            </w:r>
          </w:p>
        </w:tc>
      </w:tr>
      <w:tr w:rsidR="00861942" w:rsidRPr="002E5AE8" w:rsidTr="002E3476">
        <w:trPr>
          <w:trHeight w:val="3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Intro Book" w:eastAsia="Times New Roman" w:hAnsi="Intro Book" w:cs="Times New Roman"/>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hideMark/>
          </w:tcPr>
          <w:p w:rsidR="00861942" w:rsidRPr="002E5AE8" w:rsidRDefault="00861942" w:rsidP="00C370DD">
            <w:pPr>
              <w:jc w:val="right"/>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2071"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113" w:type="pct"/>
            <w:tcBorders>
              <w:top w:val="nil"/>
              <w:left w:val="nil"/>
              <w:bottom w:val="nil"/>
              <w:right w:val="nil"/>
            </w:tcBorders>
            <w:shd w:val="clear" w:color="auto" w:fill="auto"/>
            <w:noWrap/>
            <w:vAlign w:val="bottom"/>
            <w:hideMark/>
          </w:tcPr>
          <w:p w:rsidR="00861942" w:rsidRPr="002E5AE8" w:rsidRDefault="00861942" w:rsidP="00C370DD">
            <w:pPr>
              <w:rPr>
                <w:rFonts w:ascii="Times New Roman" w:eastAsia="Times New Roman" w:hAnsi="Times New Roman" w:cs="Times New Roman"/>
                <w:sz w:val="20"/>
                <w:szCs w:val="20"/>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r w:rsidR="00861942" w:rsidRPr="002E5AE8" w:rsidTr="002E3476">
        <w:trPr>
          <w:trHeight w:val="1500"/>
          <w:jc w:val="center"/>
        </w:trPr>
        <w:tc>
          <w:tcPr>
            <w:tcW w:w="267" w:type="pct"/>
            <w:tcBorders>
              <w:top w:val="nil"/>
              <w:left w:val="nil"/>
              <w:bottom w:val="nil"/>
              <w:right w:val="nil"/>
            </w:tcBorders>
            <w:shd w:val="clear" w:color="auto" w:fill="auto"/>
            <w:noWrap/>
            <w:vAlign w:val="bottom"/>
            <w:hideMark/>
          </w:tcPr>
          <w:p w:rsidR="00861942" w:rsidRPr="002E5AE8" w:rsidRDefault="00861942" w:rsidP="00C370DD">
            <w:pPr>
              <w:jc w:val="right"/>
              <w:rPr>
                <w:rFonts w:ascii="Times New Roman" w:eastAsia="Times New Roman" w:hAnsi="Times New Roman" w:cs="Times New Roman"/>
                <w:sz w:val="20"/>
                <w:szCs w:val="20"/>
              </w:rPr>
            </w:pPr>
          </w:p>
        </w:tc>
        <w:tc>
          <w:tcPr>
            <w:tcW w:w="267" w:type="pct"/>
            <w:tcBorders>
              <w:top w:val="nil"/>
              <w:left w:val="nil"/>
              <w:bottom w:val="nil"/>
              <w:right w:val="nil"/>
            </w:tcBorders>
            <w:shd w:val="clear" w:color="auto" w:fill="auto"/>
            <w:hideMark/>
          </w:tcPr>
          <w:p w:rsidR="00861942" w:rsidRPr="002E5AE8" w:rsidRDefault="00861942" w:rsidP="00C370DD">
            <w:pPr>
              <w:rPr>
                <w:rFonts w:ascii="Times New Roman" w:eastAsia="Times New Roman" w:hAnsi="Times New Roman" w:cs="Times New Roman"/>
                <w:sz w:val="20"/>
                <w:szCs w:val="20"/>
              </w:rPr>
            </w:pPr>
          </w:p>
        </w:tc>
        <w:tc>
          <w:tcPr>
            <w:tcW w:w="3335" w:type="pct"/>
            <w:gridSpan w:val="5"/>
            <w:tcBorders>
              <w:top w:val="nil"/>
              <w:left w:val="nil"/>
              <w:bottom w:val="nil"/>
              <w:right w:val="nil"/>
            </w:tcBorders>
            <w:shd w:val="clear" w:color="auto" w:fill="auto"/>
            <w:hideMark/>
          </w:tcPr>
          <w:p w:rsidR="00861942" w:rsidRPr="002E5AE8" w:rsidRDefault="00861942" w:rsidP="00C370DD">
            <w:pPr>
              <w:jc w:val="both"/>
              <w:rPr>
                <w:rFonts w:ascii="Intro Book" w:eastAsia="Times New Roman" w:hAnsi="Intro Book" w:cs="Times New Roman"/>
              </w:rPr>
            </w:pPr>
            <w:r w:rsidRPr="002E5AE8">
              <w:rPr>
                <w:rFonts w:ascii="Intro Book" w:eastAsia="Times New Roman" w:hAnsi="Intro Book" w:cs="Times New Roman"/>
              </w:rPr>
              <w:t>Lo anterior de conformidad con lo dispuesto por los artículos 16 y 17 de la Ley para el Ejercicio y Control de los Recursos Públicos para el Estado y los Municipios de Guanajuato. Los Ingresos Propios cuyo pronóstico se contiene en las fracciones VII, XI y XII, de este artículo, no se ve reflejado en el Presupuesto de Egresos del Estado, los cuales se destinarán a los fines públicos que se establezcan en las leyes y decretos correspondientes.</w:t>
            </w:r>
          </w:p>
        </w:tc>
        <w:tc>
          <w:tcPr>
            <w:tcW w:w="113" w:type="pct"/>
            <w:tcBorders>
              <w:top w:val="nil"/>
              <w:left w:val="nil"/>
              <w:bottom w:val="nil"/>
              <w:right w:val="nil"/>
            </w:tcBorders>
            <w:shd w:val="clear" w:color="auto" w:fill="auto"/>
            <w:noWrap/>
            <w:vAlign w:val="bottom"/>
            <w:hideMark/>
          </w:tcPr>
          <w:p w:rsidR="00861942" w:rsidRPr="002E5AE8" w:rsidRDefault="00861942" w:rsidP="00C370DD">
            <w:pPr>
              <w:jc w:val="both"/>
              <w:rPr>
                <w:rFonts w:ascii="Intro Book" w:eastAsia="Times New Roman" w:hAnsi="Intro Book" w:cs="Times New Roman"/>
              </w:rPr>
            </w:pPr>
          </w:p>
        </w:tc>
        <w:tc>
          <w:tcPr>
            <w:tcW w:w="1018" w:type="pct"/>
            <w:tcBorders>
              <w:top w:val="nil"/>
              <w:left w:val="nil"/>
              <w:bottom w:val="nil"/>
              <w:right w:val="nil"/>
            </w:tcBorders>
            <w:shd w:val="clear" w:color="auto" w:fill="auto"/>
            <w:vAlign w:val="bottom"/>
            <w:hideMark/>
          </w:tcPr>
          <w:p w:rsidR="00861942" w:rsidRPr="002E5AE8" w:rsidRDefault="00861942" w:rsidP="00C370DD">
            <w:pPr>
              <w:jc w:val="center"/>
              <w:rPr>
                <w:rFonts w:ascii="Times New Roman" w:eastAsia="Times New Roman" w:hAnsi="Times New Roman" w:cs="Times New Roman"/>
                <w:sz w:val="20"/>
                <w:szCs w:val="20"/>
              </w:rPr>
            </w:pPr>
          </w:p>
        </w:tc>
      </w:tr>
    </w:tbl>
    <w:p w:rsidR="00861942" w:rsidRDefault="00861942" w:rsidP="00861942">
      <w:pPr>
        <w:spacing w:line="276" w:lineRule="auto"/>
        <w:jc w:val="center"/>
        <w:rPr>
          <w:rFonts w:ascii="Intro Regular" w:hAnsi="Intro Regular"/>
        </w:rPr>
      </w:pPr>
    </w:p>
    <w:tbl>
      <w:tblPr>
        <w:tblW w:w="5012" w:type="pct"/>
        <w:tblLayout w:type="fixed"/>
        <w:tblCellMar>
          <w:left w:w="70" w:type="dxa"/>
          <w:right w:w="70" w:type="dxa"/>
        </w:tblCellMar>
        <w:tblLook w:val="04A0" w:firstRow="1" w:lastRow="0" w:firstColumn="1" w:lastColumn="0" w:noHBand="0" w:noVBand="1"/>
      </w:tblPr>
      <w:tblGrid>
        <w:gridCol w:w="259"/>
        <w:gridCol w:w="1347"/>
        <w:gridCol w:w="664"/>
        <w:gridCol w:w="344"/>
        <w:gridCol w:w="13"/>
        <w:gridCol w:w="138"/>
        <w:gridCol w:w="337"/>
        <w:gridCol w:w="359"/>
        <w:gridCol w:w="1148"/>
        <w:gridCol w:w="3210"/>
        <w:gridCol w:w="19"/>
        <w:gridCol w:w="140"/>
        <w:gridCol w:w="178"/>
        <w:gridCol w:w="34"/>
        <w:gridCol w:w="125"/>
        <w:gridCol w:w="2294"/>
      </w:tblGrid>
      <w:tr w:rsidR="00861942" w:rsidRPr="00E41CFD" w:rsidTr="00C370DD">
        <w:trPr>
          <w:trHeight w:val="315"/>
        </w:trPr>
        <w:tc>
          <w:tcPr>
            <w:tcW w:w="5000" w:type="pct"/>
            <w:gridSpan w:val="16"/>
            <w:tcBorders>
              <w:top w:val="nil"/>
              <w:left w:val="nil"/>
              <w:bottom w:val="nil"/>
              <w:right w:val="nil"/>
            </w:tcBorders>
            <w:shd w:val="clear" w:color="auto" w:fill="auto"/>
            <w:noWrap/>
            <w:vAlign w:val="bottom"/>
          </w:tcPr>
          <w:p w:rsidR="00861942" w:rsidRPr="001F0458" w:rsidRDefault="00861942" w:rsidP="00C370DD">
            <w:pPr>
              <w:jc w:val="center"/>
              <w:rPr>
                <w:rFonts w:ascii="Intro Book" w:eastAsia="Times New Roman" w:hAnsi="Intro Book"/>
                <w:b/>
              </w:rPr>
            </w:pPr>
          </w:p>
        </w:tc>
      </w:tr>
      <w:tr w:rsidR="00861942" w:rsidRPr="00E41CFD" w:rsidTr="00C370DD">
        <w:trPr>
          <w:trHeight w:val="315"/>
        </w:trPr>
        <w:tc>
          <w:tcPr>
            <w:tcW w:w="5000" w:type="pct"/>
            <w:gridSpan w:val="16"/>
            <w:tcBorders>
              <w:top w:val="nil"/>
              <w:left w:val="nil"/>
              <w:bottom w:val="nil"/>
              <w:right w:val="nil"/>
            </w:tcBorders>
            <w:shd w:val="clear" w:color="auto" w:fill="auto"/>
            <w:noWrap/>
            <w:vAlign w:val="bottom"/>
          </w:tcPr>
          <w:p w:rsidR="00861942" w:rsidRPr="001F0458" w:rsidRDefault="00861942" w:rsidP="00C370DD">
            <w:pPr>
              <w:jc w:val="center"/>
              <w:rPr>
                <w:rFonts w:ascii="Intro Book" w:eastAsia="Times New Roman" w:hAnsi="Intro Book"/>
                <w:b/>
              </w:rPr>
            </w:pPr>
            <w:r w:rsidRPr="001F0458">
              <w:rPr>
                <w:rFonts w:ascii="Intro Book" w:eastAsia="Times New Roman" w:hAnsi="Intro Book"/>
                <w:b/>
              </w:rPr>
              <w:t>TÍTULO SEGUNDO</w:t>
            </w:r>
          </w:p>
        </w:tc>
      </w:tr>
      <w:tr w:rsidR="00861942" w:rsidRPr="00E41CFD" w:rsidTr="00C370DD">
        <w:trPr>
          <w:trHeight w:val="315"/>
        </w:trPr>
        <w:tc>
          <w:tcPr>
            <w:tcW w:w="5000" w:type="pct"/>
            <w:gridSpan w:val="16"/>
            <w:tcBorders>
              <w:top w:val="nil"/>
              <w:left w:val="nil"/>
              <w:bottom w:val="nil"/>
              <w:right w:val="nil"/>
            </w:tcBorders>
            <w:shd w:val="clear" w:color="auto" w:fill="auto"/>
            <w:noWrap/>
            <w:vAlign w:val="bottom"/>
            <w:hideMark/>
          </w:tcPr>
          <w:p w:rsidR="00861942" w:rsidRPr="001F0458" w:rsidRDefault="00861942" w:rsidP="00C370DD">
            <w:pPr>
              <w:jc w:val="center"/>
              <w:rPr>
                <w:rFonts w:ascii="Intro Book" w:eastAsia="Times New Roman" w:hAnsi="Intro Book"/>
                <w:b/>
                <w:bCs/>
              </w:rPr>
            </w:pPr>
            <w:r w:rsidRPr="001F0458">
              <w:rPr>
                <w:rFonts w:ascii="Intro Book" w:eastAsia="Times New Roman" w:hAnsi="Intro Book"/>
                <w:b/>
                <w:bCs/>
              </w:rPr>
              <w:t>IMPUESTOS</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1F0458" w:rsidRDefault="00861942" w:rsidP="00C370DD">
            <w:pPr>
              <w:rPr>
                <w:rFonts w:ascii="Times New Roman" w:eastAsia="Times New Roman" w:hAnsi="Times New Roman"/>
                <w:b/>
                <w:sz w:val="20"/>
                <w:szCs w:val="20"/>
              </w:rPr>
            </w:pPr>
          </w:p>
        </w:tc>
        <w:tc>
          <w:tcPr>
            <w:tcW w:w="635" w:type="pct"/>
            <w:tcBorders>
              <w:top w:val="nil"/>
              <w:left w:val="nil"/>
              <w:bottom w:val="nil"/>
              <w:right w:val="nil"/>
            </w:tcBorders>
            <w:shd w:val="clear" w:color="auto" w:fill="auto"/>
            <w:hideMark/>
          </w:tcPr>
          <w:p w:rsidR="00861942" w:rsidRPr="001F0458"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hideMark/>
          </w:tcPr>
          <w:p w:rsidR="00861942" w:rsidRPr="001F0458" w:rsidRDefault="00861942" w:rsidP="00C370DD">
            <w:pPr>
              <w:rPr>
                <w:rFonts w:ascii="Times New Roman" w:eastAsia="Times New Roman" w:hAnsi="Times New Roman"/>
                <w:b/>
                <w:sz w:val="20"/>
                <w:szCs w:val="20"/>
              </w:rPr>
            </w:pPr>
          </w:p>
        </w:tc>
        <w:tc>
          <w:tcPr>
            <w:tcW w:w="168" w:type="pct"/>
            <w:gridSpan w:val="2"/>
            <w:tcBorders>
              <w:top w:val="nil"/>
              <w:left w:val="nil"/>
              <w:bottom w:val="nil"/>
              <w:right w:val="nil"/>
            </w:tcBorders>
            <w:shd w:val="clear" w:color="auto" w:fill="auto"/>
            <w:hideMark/>
          </w:tcPr>
          <w:p w:rsidR="00861942" w:rsidRPr="001F0458" w:rsidRDefault="00861942" w:rsidP="00C370DD">
            <w:pPr>
              <w:rPr>
                <w:rFonts w:ascii="Times New Roman" w:eastAsia="Times New Roman" w:hAnsi="Times New Roman"/>
                <w:b/>
                <w:sz w:val="20"/>
                <w:szCs w:val="20"/>
              </w:rPr>
            </w:pPr>
          </w:p>
        </w:tc>
        <w:tc>
          <w:tcPr>
            <w:tcW w:w="224" w:type="pct"/>
            <w:gridSpan w:val="2"/>
            <w:tcBorders>
              <w:top w:val="nil"/>
              <w:left w:val="nil"/>
              <w:bottom w:val="nil"/>
              <w:right w:val="nil"/>
            </w:tcBorders>
            <w:shd w:val="clear" w:color="auto" w:fill="auto"/>
            <w:hideMark/>
          </w:tcPr>
          <w:p w:rsidR="00861942" w:rsidRPr="001F0458" w:rsidRDefault="00861942" w:rsidP="00C370DD">
            <w:pPr>
              <w:rPr>
                <w:rFonts w:ascii="Times New Roman" w:eastAsia="Times New Roman" w:hAnsi="Times New Roman"/>
                <w:b/>
                <w:sz w:val="20"/>
                <w:szCs w:val="20"/>
              </w:rPr>
            </w:pPr>
          </w:p>
        </w:tc>
        <w:tc>
          <w:tcPr>
            <w:tcW w:w="710" w:type="pct"/>
            <w:gridSpan w:val="2"/>
            <w:tcBorders>
              <w:top w:val="nil"/>
              <w:left w:val="nil"/>
              <w:bottom w:val="nil"/>
              <w:right w:val="nil"/>
            </w:tcBorders>
            <w:shd w:val="clear" w:color="auto" w:fill="auto"/>
            <w:hideMark/>
          </w:tcPr>
          <w:p w:rsidR="00861942" w:rsidRPr="001F0458" w:rsidRDefault="00861942" w:rsidP="00C370DD">
            <w:pPr>
              <w:rPr>
                <w:rFonts w:ascii="Times New Roman" w:eastAsia="Times New Roman" w:hAnsi="Times New Roman"/>
                <w:b/>
                <w:sz w:val="20"/>
                <w:szCs w:val="20"/>
              </w:rPr>
            </w:pPr>
          </w:p>
        </w:tc>
        <w:tc>
          <w:tcPr>
            <w:tcW w:w="1588" w:type="pct"/>
            <w:gridSpan w:val="3"/>
            <w:tcBorders>
              <w:top w:val="nil"/>
              <w:left w:val="nil"/>
              <w:bottom w:val="nil"/>
              <w:right w:val="nil"/>
            </w:tcBorders>
            <w:shd w:val="clear" w:color="auto" w:fill="auto"/>
            <w:vAlign w:val="bottom"/>
            <w:hideMark/>
          </w:tcPr>
          <w:p w:rsidR="00861942" w:rsidRPr="001F0458" w:rsidRDefault="00861942" w:rsidP="00C370DD">
            <w:pPr>
              <w:rPr>
                <w:rFonts w:ascii="Times New Roman" w:eastAsia="Times New Roman" w:hAnsi="Times New Roman"/>
                <w:b/>
                <w:sz w:val="20"/>
                <w:szCs w:val="20"/>
              </w:rPr>
            </w:pPr>
          </w:p>
        </w:tc>
        <w:tc>
          <w:tcPr>
            <w:tcW w:w="159" w:type="pct"/>
            <w:gridSpan w:val="3"/>
            <w:tcBorders>
              <w:top w:val="nil"/>
              <w:left w:val="nil"/>
              <w:bottom w:val="nil"/>
              <w:right w:val="nil"/>
            </w:tcBorders>
            <w:shd w:val="clear" w:color="auto" w:fill="auto"/>
            <w:noWrap/>
            <w:vAlign w:val="bottom"/>
            <w:hideMark/>
          </w:tcPr>
          <w:p w:rsidR="00861942" w:rsidRPr="001F0458" w:rsidRDefault="00861942" w:rsidP="00C370DD">
            <w:pPr>
              <w:rPr>
                <w:rFonts w:ascii="Times New Roman" w:eastAsia="Times New Roman" w:hAnsi="Times New Roman"/>
                <w:b/>
                <w:sz w:val="20"/>
                <w:szCs w:val="20"/>
              </w:rPr>
            </w:pPr>
          </w:p>
        </w:tc>
        <w:tc>
          <w:tcPr>
            <w:tcW w:w="1081" w:type="pct"/>
            <w:tcBorders>
              <w:top w:val="nil"/>
              <w:left w:val="nil"/>
              <w:bottom w:val="nil"/>
              <w:right w:val="nil"/>
            </w:tcBorders>
            <w:shd w:val="clear" w:color="auto" w:fill="auto"/>
            <w:hideMark/>
          </w:tcPr>
          <w:p w:rsidR="00861942" w:rsidRPr="001F0458" w:rsidRDefault="00861942" w:rsidP="00C370DD">
            <w:pPr>
              <w:rPr>
                <w:rFonts w:ascii="Times New Roman" w:eastAsia="Times New Roman" w:hAnsi="Times New Roman"/>
                <w:b/>
                <w:sz w:val="20"/>
                <w:szCs w:val="20"/>
              </w:rPr>
            </w:pPr>
          </w:p>
        </w:tc>
      </w:tr>
      <w:tr w:rsidR="00861942" w:rsidRPr="00E41CFD" w:rsidTr="00C370DD">
        <w:trPr>
          <w:trHeight w:val="315"/>
        </w:trPr>
        <w:tc>
          <w:tcPr>
            <w:tcW w:w="5000" w:type="pct"/>
            <w:gridSpan w:val="16"/>
            <w:tcBorders>
              <w:top w:val="nil"/>
              <w:left w:val="nil"/>
              <w:bottom w:val="nil"/>
              <w:right w:val="nil"/>
            </w:tcBorders>
            <w:shd w:val="clear" w:color="auto" w:fill="auto"/>
            <w:noWrap/>
            <w:vAlign w:val="bottom"/>
            <w:hideMark/>
          </w:tcPr>
          <w:p w:rsidR="00861942" w:rsidRPr="001F0458" w:rsidRDefault="00861942" w:rsidP="00C370DD">
            <w:pPr>
              <w:jc w:val="center"/>
              <w:rPr>
                <w:rFonts w:ascii="Intro Book" w:eastAsia="Times New Roman" w:hAnsi="Intro Book"/>
                <w:b/>
              </w:rPr>
            </w:pPr>
            <w:r w:rsidRPr="001F0458">
              <w:rPr>
                <w:rFonts w:ascii="Intro Book" w:eastAsia="Times New Roman" w:hAnsi="Intro Book"/>
                <w:b/>
              </w:rPr>
              <w:t>CAPÍTULO ÚNICO</w:t>
            </w:r>
          </w:p>
        </w:tc>
      </w:tr>
      <w:tr w:rsidR="00861942" w:rsidRPr="00E41CFD" w:rsidTr="00C370DD">
        <w:trPr>
          <w:trHeight w:val="315"/>
        </w:trPr>
        <w:tc>
          <w:tcPr>
            <w:tcW w:w="5000" w:type="pct"/>
            <w:gridSpan w:val="16"/>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IMPUESTOS</w:t>
            </w:r>
          </w:p>
        </w:tc>
      </w:tr>
      <w:tr w:rsidR="00861942" w:rsidRPr="00E41CFD" w:rsidTr="00C370DD">
        <w:trPr>
          <w:trHeight w:val="315"/>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828" w:type="pct"/>
            <w:gridSpan w:val="7"/>
            <w:tcBorders>
              <w:top w:val="nil"/>
              <w:left w:val="nil"/>
              <w:bottom w:val="nil"/>
              <w:right w:val="nil"/>
            </w:tcBorders>
            <w:shd w:val="clear" w:color="auto" w:fill="auto"/>
            <w:vAlign w:val="bottom"/>
            <w:hideMark/>
          </w:tcPr>
          <w:p w:rsidR="00861942" w:rsidRPr="00E41CFD" w:rsidRDefault="00861942" w:rsidP="00C370DD">
            <w:pPr>
              <w:jc w:val="right"/>
              <w:rPr>
                <w:rFonts w:ascii="Intro Book" w:eastAsia="Times New Roman" w:hAnsi="Intro Book"/>
                <w:b/>
                <w:bCs/>
                <w:i/>
                <w:iCs/>
              </w:rPr>
            </w:pPr>
            <w:r w:rsidRPr="00E41CFD">
              <w:rPr>
                <w:rFonts w:ascii="Intro Book" w:eastAsia="Times New Roman" w:hAnsi="Intro Book"/>
                <w:b/>
                <w:bCs/>
                <w:i/>
                <w:iCs/>
              </w:rPr>
              <w:t>Impuestos del Estado</w:t>
            </w:r>
          </w:p>
        </w:tc>
      </w:tr>
      <w:tr w:rsidR="00861942" w:rsidRPr="00E41CFD" w:rsidTr="00C370DD">
        <w:trPr>
          <w:trHeight w:val="675"/>
        </w:trPr>
        <w:tc>
          <w:tcPr>
            <w:tcW w:w="5000" w:type="pct"/>
            <w:gridSpan w:val="16"/>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r w:rsidRPr="00E41CFD">
              <w:rPr>
                <w:rFonts w:ascii="Intro Book" w:eastAsia="Times New Roman" w:hAnsi="Intro Book"/>
                <w:b/>
                <w:bCs/>
              </w:rPr>
              <w:t xml:space="preserve">Artículo 2. </w:t>
            </w:r>
            <w:r w:rsidRPr="00E41CFD">
              <w:rPr>
                <w:rFonts w:ascii="Intro Book" w:eastAsia="Times New Roman" w:hAnsi="Intro Book"/>
              </w:rPr>
              <w:t>Los impuestos a que se refiere el artículo 1 fracción I de esta Ley, se causarán y liquidarán a las siguientes tasas:</w:t>
            </w:r>
          </w:p>
        </w:tc>
      </w:tr>
      <w:tr w:rsidR="00861942" w:rsidRPr="00E41CFD" w:rsidTr="00C370DD">
        <w:trPr>
          <w:trHeight w:val="300"/>
        </w:trPr>
        <w:tc>
          <w:tcPr>
            <w:tcW w:w="122"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88" w:type="pct"/>
            <w:gridSpan w:val="3"/>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081"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400"/>
        </w:trPr>
        <w:tc>
          <w:tcPr>
            <w:tcW w:w="122"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I.</w:t>
            </w:r>
          </w:p>
        </w:tc>
        <w:tc>
          <w:tcPr>
            <w:tcW w:w="3003" w:type="pct"/>
            <w:gridSpan w:val="10"/>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Impuestos cedulares sobre los ingresos de las personas físicas: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081"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88" w:type="pct"/>
            <w:gridSpan w:val="3"/>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081"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75"/>
        </w:trPr>
        <w:tc>
          <w:tcPr>
            <w:tcW w:w="122"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a) </w:t>
            </w:r>
          </w:p>
        </w:tc>
        <w:tc>
          <w:tcPr>
            <w:tcW w:w="2690" w:type="pct"/>
            <w:gridSpan w:val="9"/>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la prestación de servicios profesionales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081" w:type="pct"/>
            <w:tcBorders>
              <w:top w:val="nil"/>
              <w:left w:val="nil"/>
              <w:bottom w:val="nil"/>
              <w:right w:val="nil"/>
            </w:tcBorders>
            <w:shd w:val="clear" w:color="auto" w:fill="auto"/>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2%</w:t>
            </w:r>
          </w:p>
        </w:tc>
      </w:tr>
      <w:tr w:rsidR="00861942" w:rsidRPr="00E41CFD" w:rsidTr="00C370DD">
        <w:trPr>
          <w:trHeight w:val="300"/>
        </w:trPr>
        <w:tc>
          <w:tcPr>
            <w:tcW w:w="122"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88" w:type="pct"/>
            <w:gridSpan w:val="3"/>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081" w:type="pct"/>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660"/>
        </w:trPr>
        <w:tc>
          <w:tcPr>
            <w:tcW w:w="122"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b) </w:t>
            </w:r>
          </w:p>
        </w:tc>
        <w:tc>
          <w:tcPr>
            <w:tcW w:w="2690" w:type="pct"/>
            <w:gridSpan w:val="9"/>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el otorgamiento del uso o goce temporal de bienes inmuebles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081" w:type="pct"/>
            <w:tcBorders>
              <w:top w:val="nil"/>
              <w:left w:val="nil"/>
              <w:bottom w:val="nil"/>
              <w:right w:val="nil"/>
            </w:tcBorders>
            <w:shd w:val="clear" w:color="auto" w:fill="auto"/>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2%</w:t>
            </w:r>
          </w:p>
        </w:tc>
      </w:tr>
      <w:tr w:rsidR="00861942" w:rsidRPr="00E41CFD" w:rsidTr="00C370DD">
        <w:trPr>
          <w:trHeight w:val="300"/>
        </w:trPr>
        <w:tc>
          <w:tcPr>
            <w:tcW w:w="122"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88" w:type="pct"/>
            <w:gridSpan w:val="3"/>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081"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c) </w:t>
            </w:r>
          </w:p>
        </w:tc>
        <w:tc>
          <w:tcPr>
            <w:tcW w:w="2690" w:type="pct"/>
            <w:gridSpan w:val="9"/>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la realización de actividades empresariales: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081"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88" w:type="pct"/>
            <w:gridSpan w:val="3"/>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081"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w:t>
            </w:r>
          </w:p>
        </w:tc>
        <w:tc>
          <w:tcPr>
            <w:tcW w:w="2522" w:type="pct"/>
            <w:gridSpan w:val="7"/>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r w:rsidRPr="00E41CFD">
              <w:rPr>
                <w:rFonts w:ascii="Intro Book" w:eastAsia="Times New Roman" w:hAnsi="Intro Book"/>
              </w:rPr>
              <w:t>Régimen General</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081" w:type="pct"/>
            <w:tcBorders>
              <w:top w:val="nil"/>
              <w:left w:val="nil"/>
              <w:bottom w:val="nil"/>
              <w:right w:val="nil"/>
            </w:tcBorders>
            <w:shd w:val="clear" w:color="auto" w:fill="auto"/>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2%</w:t>
            </w: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88" w:type="pct"/>
            <w:gridSpan w:val="3"/>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081"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00"/>
        </w:trPr>
        <w:tc>
          <w:tcPr>
            <w:tcW w:w="122" w:type="pct"/>
            <w:vMerge w:val="restar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635" w:type="pct"/>
            <w:vMerge w:val="restar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313" w:type="pct"/>
            <w:vMerge w:val="restar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w:t>
            </w:r>
          </w:p>
        </w:tc>
        <w:tc>
          <w:tcPr>
            <w:tcW w:w="2522" w:type="pct"/>
            <w:gridSpan w:val="7"/>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Régimen de Incorporación </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081" w:type="pct"/>
            <w:tcBorders>
              <w:top w:val="nil"/>
              <w:left w:val="nil"/>
              <w:bottom w:val="nil"/>
              <w:right w:val="nil"/>
            </w:tcBorders>
            <w:shd w:val="clear" w:color="auto" w:fill="auto"/>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2%</w:t>
            </w:r>
          </w:p>
        </w:tc>
      </w:tr>
      <w:tr w:rsidR="00861942" w:rsidRPr="00E41CFD" w:rsidTr="00C370DD">
        <w:trPr>
          <w:trHeight w:val="300"/>
        </w:trPr>
        <w:tc>
          <w:tcPr>
            <w:tcW w:w="122" w:type="pct"/>
            <w:vMerge/>
            <w:tcBorders>
              <w:top w:val="nil"/>
              <w:left w:val="nil"/>
              <w:bottom w:val="nil"/>
              <w:right w:val="nil"/>
            </w:tcBorders>
            <w:vAlign w:val="center"/>
            <w:hideMark/>
          </w:tcPr>
          <w:p w:rsidR="00861942" w:rsidRPr="00E41CFD" w:rsidRDefault="00861942" w:rsidP="00C370DD">
            <w:pPr>
              <w:rPr>
                <w:rFonts w:ascii="Times New Roman" w:eastAsia="Times New Roman" w:hAnsi="Times New Roman"/>
                <w:sz w:val="20"/>
                <w:szCs w:val="20"/>
              </w:rPr>
            </w:pPr>
          </w:p>
        </w:tc>
        <w:tc>
          <w:tcPr>
            <w:tcW w:w="635" w:type="pct"/>
            <w:vMerge/>
            <w:tcBorders>
              <w:top w:val="nil"/>
              <w:left w:val="nil"/>
              <w:bottom w:val="nil"/>
              <w:right w:val="nil"/>
            </w:tcBorders>
            <w:vAlign w:val="center"/>
            <w:hideMark/>
          </w:tcPr>
          <w:p w:rsidR="00861942" w:rsidRPr="00E41CFD" w:rsidRDefault="00861942" w:rsidP="00C370DD">
            <w:pPr>
              <w:rPr>
                <w:rFonts w:ascii="Times New Roman" w:eastAsia="Times New Roman" w:hAnsi="Times New Roman"/>
                <w:sz w:val="20"/>
                <w:szCs w:val="20"/>
              </w:rPr>
            </w:pPr>
          </w:p>
        </w:tc>
        <w:tc>
          <w:tcPr>
            <w:tcW w:w="313" w:type="pct"/>
            <w:vMerge/>
            <w:tcBorders>
              <w:top w:val="nil"/>
              <w:left w:val="nil"/>
              <w:bottom w:val="nil"/>
              <w:right w:val="nil"/>
            </w:tcBorders>
            <w:vAlign w:val="center"/>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522" w:type="pct"/>
            <w:gridSpan w:val="7"/>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081"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II.</w:t>
            </w:r>
          </w:p>
        </w:tc>
        <w:tc>
          <w:tcPr>
            <w:tcW w:w="3003" w:type="pct"/>
            <w:gridSpan w:val="10"/>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r w:rsidRPr="00E41CFD">
              <w:rPr>
                <w:rFonts w:ascii="Intro Book" w:eastAsia="Times New Roman" w:hAnsi="Intro Book"/>
              </w:rPr>
              <w:t>Impuesto por adquisición de vehículos de motor usados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081" w:type="pct"/>
            <w:tcBorders>
              <w:top w:val="nil"/>
              <w:left w:val="nil"/>
              <w:bottom w:val="nil"/>
              <w:right w:val="nil"/>
            </w:tcBorders>
            <w:shd w:val="clear" w:color="auto" w:fill="auto"/>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2%</w:t>
            </w:r>
          </w:p>
        </w:tc>
      </w:tr>
      <w:tr w:rsidR="00861942" w:rsidRPr="00E41CFD" w:rsidTr="00C370DD">
        <w:trPr>
          <w:trHeight w:val="300"/>
        </w:trPr>
        <w:tc>
          <w:tcPr>
            <w:tcW w:w="122"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522" w:type="pct"/>
            <w:gridSpan w:val="7"/>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081"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122" w:type="pct"/>
            <w:vMerge w:val="restar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III. </w:t>
            </w:r>
          </w:p>
        </w:tc>
        <w:tc>
          <w:tcPr>
            <w:tcW w:w="3003" w:type="pct"/>
            <w:gridSpan w:val="10"/>
            <w:tcBorders>
              <w:top w:val="nil"/>
              <w:left w:val="nil"/>
              <w:bottom w:val="nil"/>
              <w:right w:val="nil"/>
            </w:tcBorders>
            <w:shd w:val="clear" w:color="auto" w:fill="auto"/>
            <w:vAlign w:val="bottom"/>
            <w:hideMark/>
          </w:tcPr>
          <w:p w:rsidR="00861942" w:rsidRPr="00E41CFD" w:rsidRDefault="00861942" w:rsidP="00C370DD">
            <w:pPr>
              <w:rPr>
                <w:rFonts w:ascii="Intro Book" w:eastAsia="Times New Roman" w:hAnsi="Intro Book"/>
              </w:rPr>
            </w:pPr>
            <w:r w:rsidRPr="00E41CFD">
              <w:rPr>
                <w:rFonts w:ascii="Intro Book" w:eastAsia="Times New Roman" w:hAnsi="Intro Book"/>
              </w:rPr>
              <w:t>Impuesto sobre loterías, rifas, sorteos y concursos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081" w:type="pct"/>
            <w:tcBorders>
              <w:top w:val="nil"/>
              <w:left w:val="nil"/>
              <w:bottom w:val="nil"/>
              <w:right w:val="nil"/>
            </w:tcBorders>
            <w:shd w:val="clear" w:color="auto" w:fill="auto"/>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6%</w:t>
            </w:r>
          </w:p>
        </w:tc>
      </w:tr>
      <w:tr w:rsidR="00861942" w:rsidRPr="00E41CFD" w:rsidTr="00C370DD">
        <w:trPr>
          <w:trHeight w:val="300"/>
        </w:trPr>
        <w:tc>
          <w:tcPr>
            <w:tcW w:w="122" w:type="pct"/>
            <w:vMerge/>
            <w:tcBorders>
              <w:top w:val="nil"/>
              <w:left w:val="nil"/>
              <w:bottom w:val="nil"/>
              <w:right w:val="nil"/>
            </w:tcBorders>
            <w:vAlign w:val="center"/>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3003" w:type="pct"/>
            <w:gridSpan w:val="10"/>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081"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45"/>
        </w:trPr>
        <w:tc>
          <w:tcPr>
            <w:tcW w:w="122"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IV. </w:t>
            </w:r>
          </w:p>
        </w:tc>
        <w:tc>
          <w:tcPr>
            <w:tcW w:w="3003" w:type="pct"/>
            <w:gridSpan w:val="10"/>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r w:rsidRPr="00E41CFD">
              <w:rPr>
                <w:rFonts w:ascii="Intro Book" w:eastAsia="Times New Roman" w:hAnsi="Intro Book"/>
              </w:rPr>
              <w:t>Impuesto por servicios de hospedaje</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081" w:type="pct"/>
            <w:tcBorders>
              <w:top w:val="nil"/>
              <w:left w:val="nil"/>
              <w:bottom w:val="nil"/>
              <w:right w:val="nil"/>
            </w:tcBorders>
            <w:shd w:val="clear" w:color="auto" w:fill="auto"/>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2%</w:t>
            </w: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vAlign w:val="center"/>
            <w:hideMark/>
          </w:tcPr>
          <w:p w:rsidR="00861942" w:rsidRPr="00E41CFD" w:rsidRDefault="00861942" w:rsidP="00C370DD">
            <w:pPr>
              <w:rPr>
                <w:rFonts w:ascii="Intro Book" w:eastAsia="Times New Roman" w:hAnsi="Intro Book"/>
              </w:rPr>
            </w:pPr>
          </w:p>
        </w:tc>
        <w:tc>
          <w:tcPr>
            <w:tcW w:w="168" w:type="pct"/>
            <w:gridSpan w:val="2"/>
            <w:tcBorders>
              <w:top w:val="nil"/>
              <w:left w:val="nil"/>
              <w:bottom w:val="nil"/>
              <w:right w:val="nil"/>
            </w:tcBorders>
            <w:shd w:val="clear" w:color="auto" w:fill="auto"/>
            <w:vAlign w:val="center"/>
            <w:hideMark/>
          </w:tcPr>
          <w:p w:rsidR="00861942" w:rsidRPr="00E41CFD" w:rsidRDefault="00861942" w:rsidP="00C370DD">
            <w:pPr>
              <w:rPr>
                <w:rFonts w:ascii="Intro Book" w:eastAsia="Times New Roman" w:hAnsi="Intro Book"/>
              </w:rPr>
            </w:pPr>
          </w:p>
        </w:tc>
        <w:tc>
          <w:tcPr>
            <w:tcW w:w="224" w:type="pct"/>
            <w:gridSpan w:val="2"/>
            <w:tcBorders>
              <w:top w:val="nil"/>
              <w:left w:val="nil"/>
              <w:bottom w:val="nil"/>
              <w:right w:val="nil"/>
            </w:tcBorders>
            <w:shd w:val="clear" w:color="auto" w:fill="auto"/>
            <w:vAlign w:val="center"/>
            <w:hideMark/>
          </w:tcPr>
          <w:p w:rsidR="00861942" w:rsidRPr="00E41CFD" w:rsidRDefault="00861942" w:rsidP="00C370DD">
            <w:pPr>
              <w:rPr>
                <w:rFonts w:ascii="Intro Book" w:eastAsia="Times New Roman" w:hAnsi="Intro Book"/>
              </w:rPr>
            </w:pPr>
          </w:p>
        </w:tc>
        <w:tc>
          <w:tcPr>
            <w:tcW w:w="710" w:type="pct"/>
            <w:gridSpan w:val="2"/>
            <w:tcBorders>
              <w:top w:val="nil"/>
              <w:left w:val="nil"/>
              <w:bottom w:val="nil"/>
              <w:right w:val="nil"/>
            </w:tcBorders>
            <w:shd w:val="clear" w:color="auto" w:fill="auto"/>
            <w:vAlign w:val="center"/>
            <w:hideMark/>
          </w:tcPr>
          <w:p w:rsidR="00861942" w:rsidRPr="00E41CFD" w:rsidRDefault="00861942" w:rsidP="00C370DD">
            <w:pPr>
              <w:rPr>
                <w:rFonts w:ascii="Intro Book" w:eastAsia="Times New Roman" w:hAnsi="Intro Book"/>
              </w:rPr>
            </w:pPr>
          </w:p>
        </w:tc>
        <w:tc>
          <w:tcPr>
            <w:tcW w:w="1588" w:type="pct"/>
            <w:gridSpan w:val="3"/>
            <w:tcBorders>
              <w:top w:val="nil"/>
              <w:left w:val="nil"/>
              <w:bottom w:val="nil"/>
              <w:right w:val="nil"/>
            </w:tcBorders>
            <w:shd w:val="clear" w:color="auto" w:fill="auto"/>
            <w:vAlign w:val="center"/>
            <w:hideMark/>
          </w:tcPr>
          <w:p w:rsidR="00861942" w:rsidRPr="00E41CFD" w:rsidRDefault="00861942" w:rsidP="00C370DD">
            <w:pPr>
              <w:rPr>
                <w:rFonts w:ascii="Intro Book" w:eastAsia="Times New Roman" w:hAnsi="Intro Book"/>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Intro Book" w:eastAsia="Times New Roman" w:hAnsi="Intro Book"/>
              </w:rPr>
            </w:pPr>
          </w:p>
        </w:tc>
        <w:tc>
          <w:tcPr>
            <w:tcW w:w="1081" w:type="pct"/>
            <w:tcBorders>
              <w:top w:val="nil"/>
              <w:left w:val="nil"/>
              <w:bottom w:val="nil"/>
              <w:right w:val="nil"/>
            </w:tcBorders>
            <w:shd w:val="clear" w:color="auto" w:fill="auto"/>
            <w:vAlign w:val="center"/>
            <w:hideMark/>
          </w:tcPr>
          <w:p w:rsidR="00861942" w:rsidRPr="00E41CFD" w:rsidRDefault="00861942" w:rsidP="00C370DD">
            <w:pPr>
              <w:jc w:val="center"/>
              <w:rPr>
                <w:rFonts w:ascii="Intro Book" w:eastAsia="Times New Roman" w:hAnsi="Intro Book"/>
              </w:rPr>
            </w:pP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635"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r w:rsidRPr="00E41CFD">
              <w:rPr>
                <w:rFonts w:ascii="Intro Book" w:eastAsia="Times New Roman" w:hAnsi="Intro Book"/>
              </w:rPr>
              <w:t>V.</w:t>
            </w:r>
          </w:p>
        </w:tc>
        <w:tc>
          <w:tcPr>
            <w:tcW w:w="3003" w:type="pct"/>
            <w:gridSpan w:val="10"/>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r w:rsidRPr="00E41CFD">
              <w:rPr>
                <w:rFonts w:ascii="Intro Book" w:eastAsia="Times New Roman" w:hAnsi="Intro Book"/>
              </w:rPr>
              <w:t>Impuesto sobre nóminas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081" w:type="pct"/>
            <w:tcBorders>
              <w:top w:val="nil"/>
              <w:left w:val="nil"/>
              <w:bottom w:val="nil"/>
              <w:right w:val="nil"/>
            </w:tcBorders>
            <w:shd w:val="clear" w:color="auto" w:fill="auto"/>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2%</w:t>
            </w: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635"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313"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168" w:type="pct"/>
            <w:gridSpan w:val="2"/>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1588" w:type="pct"/>
            <w:gridSpan w:val="3"/>
            <w:tcBorders>
              <w:top w:val="nil"/>
              <w:left w:val="nil"/>
              <w:bottom w:val="nil"/>
              <w:right w:val="nil"/>
            </w:tcBorders>
            <w:shd w:val="clear" w:color="auto" w:fill="auto"/>
            <w:vAlign w:val="center"/>
            <w:hideMark/>
          </w:tcPr>
          <w:p w:rsidR="00861942" w:rsidRDefault="00861942" w:rsidP="00C370DD">
            <w:pPr>
              <w:rPr>
                <w:rFonts w:ascii="Intro Book" w:eastAsia="Times New Roman" w:hAnsi="Intro Book"/>
              </w:rPr>
            </w:pPr>
          </w:p>
          <w:p w:rsidR="00861942" w:rsidRDefault="00861942" w:rsidP="00C370DD">
            <w:pPr>
              <w:rPr>
                <w:rFonts w:ascii="Intro Book" w:eastAsia="Times New Roman" w:hAnsi="Intro Book"/>
              </w:rPr>
            </w:pPr>
          </w:p>
          <w:p w:rsidR="00861942" w:rsidRDefault="00861942" w:rsidP="00C370DD">
            <w:pPr>
              <w:rPr>
                <w:rFonts w:ascii="Intro Book" w:eastAsia="Times New Roman" w:hAnsi="Intro Book"/>
              </w:rPr>
            </w:pPr>
          </w:p>
          <w:p w:rsidR="00861942" w:rsidRDefault="00861942" w:rsidP="00C370DD">
            <w:pPr>
              <w:rPr>
                <w:rFonts w:ascii="Intro Book" w:eastAsia="Times New Roman" w:hAnsi="Intro Book"/>
              </w:rPr>
            </w:pPr>
          </w:p>
          <w:p w:rsidR="00861942" w:rsidRDefault="00861942" w:rsidP="00C370DD">
            <w:pPr>
              <w:rPr>
                <w:rFonts w:ascii="Intro Book" w:eastAsia="Times New Roman" w:hAnsi="Intro Book"/>
              </w:rPr>
            </w:pPr>
          </w:p>
          <w:p w:rsidR="00861942" w:rsidRDefault="00861942" w:rsidP="00C370DD">
            <w:pPr>
              <w:rPr>
                <w:rFonts w:ascii="Intro Book" w:eastAsia="Times New Roman" w:hAnsi="Intro Book"/>
              </w:rPr>
            </w:pPr>
          </w:p>
          <w:p w:rsidR="00861942" w:rsidRPr="00E41CFD" w:rsidRDefault="00861942" w:rsidP="00C370DD">
            <w:pPr>
              <w:rPr>
                <w:rFonts w:ascii="Intro Book" w:eastAsia="Times New Roman" w:hAnsi="Intro Book"/>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Intro Book" w:eastAsia="Times New Roman" w:hAnsi="Intro Book"/>
              </w:rPr>
            </w:pPr>
          </w:p>
        </w:tc>
        <w:tc>
          <w:tcPr>
            <w:tcW w:w="1081" w:type="pct"/>
            <w:tcBorders>
              <w:top w:val="nil"/>
              <w:left w:val="nil"/>
              <w:bottom w:val="nil"/>
              <w:right w:val="nil"/>
            </w:tcBorders>
            <w:shd w:val="clear" w:color="auto" w:fill="auto"/>
            <w:vAlign w:val="center"/>
            <w:hideMark/>
          </w:tcPr>
          <w:p w:rsidR="00861942" w:rsidRPr="00E41CFD" w:rsidRDefault="00861942" w:rsidP="00C370DD">
            <w:pPr>
              <w:jc w:val="right"/>
              <w:rPr>
                <w:rFonts w:ascii="Intro Book" w:eastAsia="Times New Roman" w:hAnsi="Intro Book"/>
              </w:rPr>
            </w:pPr>
          </w:p>
        </w:tc>
      </w:tr>
      <w:tr w:rsidR="00861942" w:rsidRPr="00E41CFD" w:rsidTr="00C370DD">
        <w:trPr>
          <w:trHeight w:val="315"/>
        </w:trPr>
        <w:tc>
          <w:tcPr>
            <w:tcW w:w="5000" w:type="pct"/>
            <w:gridSpan w:val="16"/>
            <w:tcBorders>
              <w:top w:val="nil"/>
              <w:left w:val="nil"/>
              <w:bottom w:val="nil"/>
              <w:right w:val="nil"/>
            </w:tcBorders>
            <w:shd w:val="clear" w:color="auto" w:fill="auto"/>
            <w:vAlign w:val="bottom"/>
            <w:hideMark/>
          </w:tcPr>
          <w:p w:rsidR="00861942" w:rsidRPr="001F0458" w:rsidRDefault="00861942" w:rsidP="00C370DD">
            <w:pPr>
              <w:jc w:val="center"/>
              <w:rPr>
                <w:rFonts w:ascii="Intro Book" w:eastAsia="Times New Roman" w:hAnsi="Intro Book"/>
                <w:b/>
              </w:rPr>
            </w:pPr>
            <w:r w:rsidRPr="001F0458">
              <w:rPr>
                <w:rFonts w:ascii="Intro Book" w:eastAsia="Times New Roman" w:hAnsi="Intro Book"/>
                <w:b/>
              </w:rPr>
              <w:t>TÍTULO TERCERO</w:t>
            </w:r>
          </w:p>
        </w:tc>
      </w:tr>
      <w:tr w:rsidR="00861942" w:rsidRPr="00E41CFD" w:rsidTr="00C370DD">
        <w:trPr>
          <w:trHeight w:val="315"/>
        </w:trPr>
        <w:tc>
          <w:tcPr>
            <w:tcW w:w="5000" w:type="pct"/>
            <w:gridSpan w:val="16"/>
            <w:tcBorders>
              <w:top w:val="nil"/>
              <w:left w:val="nil"/>
              <w:bottom w:val="nil"/>
              <w:right w:val="nil"/>
            </w:tcBorders>
            <w:shd w:val="clear" w:color="auto" w:fill="auto"/>
            <w:vAlign w:val="bottom"/>
            <w:hideMark/>
          </w:tcPr>
          <w:p w:rsidR="00861942" w:rsidRPr="001F0458" w:rsidRDefault="00861942" w:rsidP="00C370DD">
            <w:pPr>
              <w:jc w:val="center"/>
              <w:rPr>
                <w:rFonts w:ascii="Intro Book" w:eastAsia="Times New Roman" w:hAnsi="Intro Book"/>
                <w:b/>
                <w:bCs/>
              </w:rPr>
            </w:pPr>
            <w:r w:rsidRPr="001F0458">
              <w:rPr>
                <w:rFonts w:ascii="Intro Book" w:eastAsia="Times New Roman" w:hAnsi="Intro Book"/>
                <w:b/>
                <w:bCs/>
              </w:rPr>
              <w:t>CONTRIBUCIONES DE MEJORAS</w:t>
            </w:r>
          </w:p>
        </w:tc>
      </w:tr>
      <w:tr w:rsidR="00861942" w:rsidRPr="00E41CFD" w:rsidTr="00C370DD">
        <w:trPr>
          <w:trHeight w:val="315"/>
        </w:trPr>
        <w:tc>
          <w:tcPr>
            <w:tcW w:w="122" w:type="pct"/>
            <w:tcBorders>
              <w:top w:val="nil"/>
              <w:left w:val="nil"/>
              <w:bottom w:val="nil"/>
              <w:right w:val="nil"/>
            </w:tcBorders>
            <w:shd w:val="clear" w:color="auto" w:fill="auto"/>
            <w:vAlign w:val="bottom"/>
            <w:hideMark/>
          </w:tcPr>
          <w:p w:rsidR="00861942" w:rsidRPr="001F0458" w:rsidRDefault="00861942" w:rsidP="00C370DD">
            <w:pPr>
              <w:rPr>
                <w:rFonts w:ascii="Times New Roman" w:eastAsia="Times New Roman" w:hAnsi="Times New Roman"/>
                <w:b/>
                <w:sz w:val="20"/>
                <w:szCs w:val="20"/>
              </w:rPr>
            </w:pPr>
          </w:p>
        </w:tc>
        <w:tc>
          <w:tcPr>
            <w:tcW w:w="635" w:type="pct"/>
            <w:tcBorders>
              <w:top w:val="nil"/>
              <w:left w:val="nil"/>
              <w:bottom w:val="nil"/>
              <w:right w:val="nil"/>
            </w:tcBorders>
            <w:shd w:val="clear" w:color="auto" w:fill="auto"/>
            <w:vAlign w:val="bottom"/>
            <w:hideMark/>
          </w:tcPr>
          <w:p w:rsidR="00861942" w:rsidRPr="001F0458" w:rsidRDefault="00861942" w:rsidP="00C370DD">
            <w:pPr>
              <w:rPr>
                <w:rFonts w:ascii="Intro Book" w:eastAsia="Times New Roman" w:hAnsi="Intro Book"/>
                <w:b/>
                <w:bCs/>
              </w:rPr>
            </w:pPr>
          </w:p>
        </w:tc>
        <w:tc>
          <w:tcPr>
            <w:tcW w:w="313" w:type="pct"/>
            <w:tcBorders>
              <w:top w:val="nil"/>
              <w:left w:val="nil"/>
              <w:bottom w:val="nil"/>
              <w:right w:val="nil"/>
            </w:tcBorders>
            <w:shd w:val="clear" w:color="auto" w:fill="auto"/>
            <w:vAlign w:val="bottom"/>
            <w:hideMark/>
          </w:tcPr>
          <w:p w:rsidR="00861942" w:rsidRPr="001F0458" w:rsidRDefault="00861942" w:rsidP="00C370DD">
            <w:pPr>
              <w:rPr>
                <w:rFonts w:ascii="Intro Book" w:eastAsia="Times New Roman" w:hAnsi="Intro Book"/>
                <w:b/>
                <w:bCs/>
              </w:rPr>
            </w:pPr>
          </w:p>
        </w:tc>
        <w:tc>
          <w:tcPr>
            <w:tcW w:w="168" w:type="pct"/>
            <w:gridSpan w:val="2"/>
            <w:tcBorders>
              <w:top w:val="nil"/>
              <w:left w:val="nil"/>
              <w:bottom w:val="nil"/>
              <w:right w:val="nil"/>
            </w:tcBorders>
            <w:shd w:val="clear" w:color="auto" w:fill="auto"/>
            <w:vAlign w:val="bottom"/>
            <w:hideMark/>
          </w:tcPr>
          <w:p w:rsidR="00861942" w:rsidRPr="001F0458" w:rsidRDefault="00861942" w:rsidP="00C370DD">
            <w:pPr>
              <w:rPr>
                <w:rFonts w:ascii="Intro Book" w:eastAsia="Times New Roman" w:hAnsi="Intro Book"/>
                <w:b/>
                <w:bCs/>
              </w:rPr>
            </w:pPr>
          </w:p>
        </w:tc>
        <w:tc>
          <w:tcPr>
            <w:tcW w:w="224" w:type="pct"/>
            <w:gridSpan w:val="2"/>
            <w:tcBorders>
              <w:top w:val="nil"/>
              <w:left w:val="nil"/>
              <w:bottom w:val="nil"/>
              <w:right w:val="nil"/>
            </w:tcBorders>
            <w:shd w:val="clear" w:color="auto" w:fill="auto"/>
            <w:vAlign w:val="bottom"/>
            <w:hideMark/>
          </w:tcPr>
          <w:p w:rsidR="00861942" w:rsidRPr="001F0458" w:rsidRDefault="00861942" w:rsidP="00C370DD">
            <w:pPr>
              <w:rPr>
                <w:rFonts w:ascii="Intro Book" w:eastAsia="Times New Roman" w:hAnsi="Intro Book"/>
                <w:b/>
                <w:bCs/>
              </w:rPr>
            </w:pPr>
          </w:p>
        </w:tc>
        <w:tc>
          <w:tcPr>
            <w:tcW w:w="710" w:type="pct"/>
            <w:gridSpan w:val="2"/>
            <w:tcBorders>
              <w:top w:val="nil"/>
              <w:left w:val="nil"/>
              <w:bottom w:val="nil"/>
              <w:right w:val="nil"/>
            </w:tcBorders>
            <w:shd w:val="clear" w:color="auto" w:fill="auto"/>
            <w:vAlign w:val="bottom"/>
            <w:hideMark/>
          </w:tcPr>
          <w:p w:rsidR="00861942" w:rsidRPr="001F0458" w:rsidRDefault="00861942" w:rsidP="00C370DD">
            <w:pPr>
              <w:rPr>
                <w:rFonts w:ascii="Intro Book" w:eastAsia="Times New Roman" w:hAnsi="Intro Book"/>
                <w:b/>
                <w:bCs/>
              </w:rPr>
            </w:pPr>
          </w:p>
        </w:tc>
        <w:tc>
          <w:tcPr>
            <w:tcW w:w="1588" w:type="pct"/>
            <w:gridSpan w:val="3"/>
            <w:tcBorders>
              <w:top w:val="nil"/>
              <w:left w:val="nil"/>
              <w:bottom w:val="nil"/>
              <w:right w:val="nil"/>
            </w:tcBorders>
            <w:shd w:val="clear" w:color="auto" w:fill="auto"/>
            <w:vAlign w:val="bottom"/>
            <w:hideMark/>
          </w:tcPr>
          <w:p w:rsidR="00861942" w:rsidRPr="001F0458" w:rsidRDefault="00861942" w:rsidP="00C370DD">
            <w:pPr>
              <w:rPr>
                <w:rFonts w:ascii="Intro Book" w:eastAsia="Times New Roman" w:hAnsi="Intro Book"/>
                <w:b/>
                <w:bCs/>
              </w:rPr>
            </w:pPr>
          </w:p>
        </w:tc>
        <w:tc>
          <w:tcPr>
            <w:tcW w:w="159" w:type="pct"/>
            <w:gridSpan w:val="3"/>
            <w:tcBorders>
              <w:top w:val="nil"/>
              <w:left w:val="nil"/>
              <w:bottom w:val="nil"/>
              <w:right w:val="nil"/>
            </w:tcBorders>
            <w:shd w:val="clear" w:color="auto" w:fill="auto"/>
            <w:vAlign w:val="bottom"/>
            <w:hideMark/>
          </w:tcPr>
          <w:p w:rsidR="00861942" w:rsidRPr="001F0458" w:rsidRDefault="00861942" w:rsidP="00C370DD">
            <w:pPr>
              <w:rPr>
                <w:rFonts w:ascii="Intro Book" w:eastAsia="Times New Roman" w:hAnsi="Intro Book"/>
                <w:b/>
                <w:bCs/>
              </w:rPr>
            </w:pPr>
          </w:p>
        </w:tc>
        <w:tc>
          <w:tcPr>
            <w:tcW w:w="1081" w:type="pct"/>
            <w:tcBorders>
              <w:top w:val="nil"/>
              <w:left w:val="nil"/>
              <w:bottom w:val="nil"/>
              <w:right w:val="nil"/>
            </w:tcBorders>
            <w:shd w:val="clear" w:color="auto" w:fill="auto"/>
            <w:vAlign w:val="bottom"/>
            <w:hideMark/>
          </w:tcPr>
          <w:p w:rsidR="00861942" w:rsidRPr="001F0458" w:rsidRDefault="00861942" w:rsidP="00C370DD">
            <w:pPr>
              <w:rPr>
                <w:rFonts w:ascii="Intro Book" w:eastAsia="Times New Roman" w:hAnsi="Intro Book"/>
                <w:b/>
                <w:bCs/>
              </w:rPr>
            </w:pPr>
          </w:p>
        </w:tc>
      </w:tr>
      <w:tr w:rsidR="00861942" w:rsidRPr="00E41CFD" w:rsidTr="00C370DD">
        <w:trPr>
          <w:trHeight w:val="315"/>
        </w:trPr>
        <w:tc>
          <w:tcPr>
            <w:tcW w:w="5000" w:type="pct"/>
            <w:gridSpan w:val="16"/>
            <w:tcBorders>
              <w:top w:val="nil"/>
              <w:left w:val="nil"/>
              <w:bottom w:val="nil"/>
              <w:right w:val="nil"/>
            </w:tcBorders>
            <w:shd w:val="clear" w:color="auto" w:fill="auto"/>
            <w:vAlign w:val="bottom"/>
            <w:hideMark/>
          </w:tcPr>
          <w:p w:rsidR="00861942" w:rsidRPr="001F0458" w:rsidRDefault="00861942" w:rsidP="00C370DD">
            <w:pPr>
              <w:jc w:val="center"/>
              <w:rPr>
                <w:rFonts w:ascii="Intro Book" w:eastAsia="Times New Roman" w:hAnsi="Intro Book"/>
                <w:b/>
              </w:rPr>
            </w:pPr>
            <w:r w:rsidRPr="001F0458">
              <w:rPr>
                <w:rFonts w:ascii="Intro Book" w:eastAsia="Times New Roman" w:hAnsi="Intro Book"/>
                <w:b/>
              </w:rPr>
              <w:t>CAPÍTULO ÚNICO</w:t>
            </w:r>
          </w:p>
        </w:tc>
      </w:tr>
      <w:tr w:rsidR="00861942" w:rsidRPr="00E41CFD" w:rsidTr="00C370DD">
        <w:trPr>
          <w:trHeight w:val="315"/>
        </w:trPr>
        <w:tc>
          <w:tcPr>
            <w:tcW w:w="5000" w:type="pct"/>
            <w:gridSpan w:val="16"/>
            <w:tcBorders>
              <w:top w:val="nil"/>
              <w:left w:val="nil"/>
              <w:bottom w:val="nil"/>
              <w:right w:val="nil"/>
            </w:tcBorders>
            <w:shd w:val="clear" w:color="auto" w:fill="auto"/>
            <w:vAlign w:val="bottom"/>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POR EJECUCIÓN DE OBRAS PÚBLICAS</w:t>
            </w:r>
          </w:p>
        </w:tc>
      </w:tr>
      <w:tr w:rsidR="00861942" w:rsidRPr="00E41CFD" w:rsidTr="00C370DD">
        <w:trPr>
          <w:trHeight w:val="315"/>
        </w:trPr>
        <w:tc>
          <w:tcPr>
            <w:tcW w:w="122" w:type="pct"/>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vAlign w:val="bottom"/>
            <w:hideMark/>
          </w:tcPr>
          <w:p w:rsidR="00861942" w:rsidRPr="00E41CFD" w:rsidRDefault="00861942" w:rsidP="00C370DD">
            <w:pPr>
              <w:rPr>
                <w:rFonts w:ascii="Intro Book" w:eastAsia="Times New Roman" w:hAnsi="Intro Book"/>
                <w:b/>
                <w:bCs/>
              </w:rPr>
            </w:pPr>
          </w:p>
        </w:tc>
        <w:tc>
          <w:tcPr>
            <w:tcW w:w="313" w:type="pct"/>
            <w:tcBorders>
              <w:top w:val="nil"/>
              <w:left w:val="nil"/>
              <w:bottom w:val="nil"/>
              <w:right w:val="nil"/>
            </w:tcBorders>
            <w:shd w:val="clear" w:color="auto" w:fill="auto"/>
            <w:vAlign w:val="bottom"/>
            <w:hideMark/>
          </w:tcPr>
          <w:p w:rsidR="00861942" w:rsidRPr="00E41CFD" w:rsidRDefault="00861942" w:rsidP="00C370DD">
            <w:pPr>
              <w:rPr>
                <w:rFonts w:ascii="Intro Book" w:eastAsia="Times New Roman" w:hAnsi="Intro Book"/>
                <w:b/>
                <w:bCs/>
              </w:rPr>
            </w:pPr>
          </w:p>
        </w:tc>
        <w:tc>
          <w:tcPr>
            <w:tcW w:w="168" w:type="pct"/>
            <w:gridSpan w:val="2"/>
            <w:tcBorders>
              <w:top w:val="nil"/>
              <w:left w:val="nil"/>
              <w:bottom w:val="nil"/>
              <w:right w:val="nil"/>
            </w:tcBorders>
            <w:shd w:val="clear" w:color="auto" w:fill="auto"/>
            <w:vAlign w:val="bottom"/>
            <w:hideMark/>
          </w:tcPr>
          <w:p w:rsidR="00861942" w:rsidRPr="00E41CFD" w:rsidRDefault="00861942" w:rsidP="00C370DD">
            <w:pPr>
              <w:rPr>
                <w:rFonts w:ascii="Intro Book" w:eastAsia="Times New Roman" w:hAnsi="Intro Book"/>
                <w:b/>
                <w:bCs/>
              </w:rPr>
            </w:pPr>
          </w:p>
        </w:tc>
        <w:tc>
          <w:tcPr>
            <w:tcW w:w="224" w:type="pct"/>
            <w:gridSpan w:val="2"/>
            <w:tcBorders>
              <w:top w:val="nil"/>
              <w:left w:val="nil"/>
              <w:bottom w:val="nil"/>
              <w:right w:val="nil"/>
            </w:tcBorders>
            <w:shd w:val="clear" w:color="auto" w:fill="auto"/>
            <w:vAlign w:val="bottom"/>
            <w:hideMark/>
          </w:tcPr>
          <w:p w:rsidR="00861942" w:rsidRPr="00E41CFD" w:rsidRDefault="00861942" w:rsidP="00C370DD">
            <w:pPr>
              <w:rPr>
                <w:rFonts w:ascii="Intro Book" w:eastAsia="Times New Roman" w:hAnsi="Intro Book"/>
                <w:b/>
                <w:bCs/>
              </w:rPr>
            </w:pPr>
          </w:p>
        </w:tc>
        <w:tc>
          <w:tcPr>
            <w:tcW w:w="710" w:type="pct"/>
            <w:gridSpan w:val="2"/>
            <w:tcBorders>
              <w:top w:val="nil"/>
              <w:left w:val="nil"/>
              <w:bottom w:val="nil"/>
              <w:right w:val="nil"/>
            </w:tcBorders>
            <w:shd w:val="clear" w:color="auto" w:fill="auto"/>
            <w:vAlign w:val="bottom"/>
            <w:hideMark/>
          </w:tcPr>
          <w:p w:rsidR="00861942" w:rsidRPr="00E41CFD" w:rsidRDefault="00861942" w:rsidP="00C370DD">
            <w:pPr>
              <w:rPr>
                <w:rFonts w:ascii="Intro Book" w:eastAsia="Times New Roman" w:hAnsi="Intro Book"/>
                <w:b/>
                <w:bCs/>
              </w:rPr>
            </w:pPr>
          </w:p>
        </w:tc>
        <w:tc>
          <w:tcPr>
            <w:tcW w:w="1588" w:type="pct"/>
            <w:gridSpan w:val="3"/>
            <w:tcBorders>
              <w:top w:val="nil"/>
              <w:left w:val="nil"/>
              <w:bottom w:val="nil"/>
              <w:right w:val="nil"/>
            </w:tcBorders>
            <w:shd w:val="clear" w:color="auto" w:fill="auto"/>
            <w:vAlign w:val="bottom"/>
            <w:hideMark/>
          </w:tcPr>
          <w:p w:rsidR="00861942" w:rsidRPr="00E41CFD" w:rsidRDefault="00861942" w:rsidP="00C370DD">
            <w:pPr>
              <w:rPr>
                <w:rFonts w:ascii="Intro Book" w:eastAsia="Times New Roman" w:hAnsi="Intro Book"/>
                <w:b/>
                <w:bCs/>
              </w:rPr>
            </w:pPr>
          </w:p>
        </w:tc>
        <w:tc>
          <w:tcPr>
            <w:tcW w:w="159" w:type="pct"/>
            <w:gridSpan w:val="3"/>
            <w:tcBorders>
              <w:top w:val="nil"/>
              <w:left w:val="nil"/>
              <w:bottom w:val="nil"/>
              <w:right w:val="nil"/>
            </w:tcBorders>
            <w:shd w:val="clear" w:color="auto" w:fill="auto"/>
            <w:vAlign w:val="bottom"/>
            <w:hideMark/>
          </w:tcPr>
          <w:p w:rsidR="00861942" w:rsidRPr="00E41CFD" w:rsidRDefault="00861942" w:rsidP="00C370DD">
            <w:pPr>
              <w:rPr>
                <w:rFonts w:ascii="Intro Book" w:eastAsia="Times New Roman" w:hAnsi="Intro Book"/>
                <w:b/>
                <w:bCs/>
              </w:rPr>
            </w:pPr>
          </w:p>
        </w:tc>
        <w:tc>
          <w:tcPr>
            <w:tcW w:w="1081" w:type="pct"/>
            <w:tcBorders>
              <w:top w:val="nil"/>
              <w:left w:val="nil"/>
              <w:bottom w:val="nil"/>
              <w:right w:val="nil"/>
            </w:tcBorders>
            <w:shd w:val="clear" w:color="auto" w:fill="auto"/>
            <w:vAlign w:val="bottom"/>
            <w:hideMark/>
          </w:tcPr>
          <w:p w:rsidR="00861942" w:rsidRPr="00E41CFD" w:rsidRDefault="00861942" w:rsidP="00C370DD">
            <w:pPr>
              <w:rPr>
                <w:rFonts w:ascii="Intro Book" w:eastAsia="Times New Roman" w:hAnsi="Intro Book"/>
                <w:b/>
                <w:bCs/>
              </w:rPr>
            </w:pPr>
          </w:p>
        </w:tc>
      </w:tr>
      <w:tr w:rsidR="00861942" w:rsidRPr="00E41CFD" w:rsidTr="00C370DD">
        <w:trPr>
          <w:trHeight w:val="315"/>
        </w:trPr>
        <w:tc>
          <w:tcPr>
            <w:tcW w:w="5000" w:type="pct"/>
            <w:gridSpan w:val="16"/>
            <w:tcBorders>
              <w:top w:val="nil"/>
              <w:left w:val="nil"/>
              <w:bottom w:val="nil"/>
              <w:right w:val="nil"/>
            </w:tcBorders>
            <w:shd w:val="clear" w:color="auto" w:fill="auto"/>
            <w:vAlign w:val="bottom"/>
            <w:hideMark/>
          </w:tcPr>
          <w:p w:rsidR="00861942" w:rsidRPr="00E41CFD" w:rsidRDefault="00861942" w:rsidP="00C370DD">
            <w:pPr>
              <w:jc w:val="right"/>
              <w:rPr>
                <w:rFonts w:ascii="Intro Book" w:eastAsia="Times New Roman" w:hAnsi="Intro Book"/>
                <w:b/>
                <w:bCs/>
                <w:i/>
                <w:iCs/>
              </w:rPr>
            </w:pPr>
            <w:r w:rsidRPr="00E41CFD">
              <w:rPr>
                <w:rFonts w:ascii="Intro Book" w:eastAsia="Times New Roman" w:hAnsi="Intro Book"/>
                <w:b/>
                <w:bCs/>
                <w:i/>
                <w:iCs/>
              </w:rPr>
              <w:t>Contribuciones por ejecución de obras públicas</w:t>
            </w:r>
          </w:p>
        </w:tc>
      </w:tr>
      <w:tr w:rsidR="00861942" w:rsidRPr="00E41CFD" w:rsidTr="00C370DD">
        <w:trPr>
          <w:trHeight w:val="628"/>
        </w:trPr>
        <w:tc>
          <w:tcPr>
            <w:tcW w:w="5000" w:type="pct"/>
            <w:gridSpan w:val="16"/>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r w:rsidRPr="00E41CFD">
              <w:rPr>
                <w:rFonts w:ascii="Intro Book" w:eastAsia="Times New Roman" w:hAnsi="Intro Book"/>
                <w:b/>
                <w:bCs/>
              </w:rPr>
              <w:t xml:space="preserve">    Artículo 3. </w:t>
            </w:r>
            <w:r w:rsidRPr="00E41CFD">
              <w:rPr>
                <w:rFonts w:ascii="Intro Book" w:eastAsia="Times New Roman" w:hAnsi="Intro Book"/>
              </w:rPr>
              <w:t xml:space="preserve"> Las contribuciones por ejecución de obras públicas se causarán y liquidarán en los términos de las disposiciones que establece el Título Tercero, Capítulo Único de la Ley de Hacienda para el Estado de Guanajuato.</w:t>
            </w:r>
          </w:p>
        </w:tc>
      </w:tr>
      <w:tr w:rsidR="00861942" w:rsidRPr="00E41CFD" w:rsidTr="00C370DD">
        <w:trPr>
          <w:trHeight w:val="503"/>
        </w:trPr>
        <w:tc>
          <w:tcPr>
            <w:tcW w:w="122"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635"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313"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168" w:type="pct"/>
            <w:gridSpan w:val="2"/>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1588" w:type="pct"/>
            <w:gridSpan w:val="3"/>
            <w:tcBorders>
              <w:top w:val="nil"/>
              <w:left w:val="nil"/>
              <w:bottom w:val="nil"/>
              <w:right w:val="nil"/>
            </w:tcBorders>
            <w:shd w:val="clear" w:color="auto" w:fill="auto"/>
            <w:vAlign w:val="center"/>
            <w:hideMark/>
          </w:tcPr>
          <w:p w:rsidR="00861942" w:rsidRDefault="00861942" w:rsidP="00C370DD">
            <w:pPr>
              <w:rPr>
                <w:rFonts w:ascii="Intro Book" w:eastAsia="Times New Roman" w:hAnsi="Intro Book"/>
              </w:rPr>
            </w:pPr>
          </w:p>
          <w:p w:rsidR="0002348D" w:rsidRDefault="0002348D" w:rsidP="00C370DD">
            <w:pPr>
              <w:rPr>
                <w:rFonts w:ascii="Intro Book" w:eastAsia="Times New Roman" w:hAnsi="Intro Book"/>
              </w:rPr>
            </w:pPr>
          </w:p>
          <w:p w:rsidR="0002348D" w:rsidRDefault="0002348D" w:rsidP="00C370DD">
            <w:pPr>
              <w:rPr>
                <w:rFonts w:ascii="Intro Book" w:eastAsia="Times New Roman" w:hAnsi="Intro Book"/>
              </w:rPr>
            </w:pPr>
          </w:p>
          <w:p w:rsidR="0002348D" w:rsidRPr="00E41CFD" w:rsidRDefault="0002348D" w:rsidP="00C370DD">
            <w:pPr>
              <w:rPr>
                <w:rFonts w:ascii="Intro Book" w:eastAsia="Times New Roman" w:hAnsi="Intro Book"/>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Intro Book" w:eastAsia="Times New Roman" w:hAnsi="Intro Book"/>
              </w:rPr>
            </w:pPr>
          </w:p>
        </w:tc>
        <w:tc>
          <w:tcPr>
            <w:tcW w:w="1081" w:type="pct"/>
            <w:tcBorders>
              <w:top w:val="nil"/>
              <w:left w:val="nil"/>
              <w:bottom w:val="nil"/>
              <w:right w:val="nil"/>
            </w:tcBorders>
            <w:shd w:val="clear" w:color="auto" w:fill="auto"/>
            <w:vAlign w:val="center"/>
            <w:hideMark/>
          </w:tcPr>
          <w:p w:rsidR="00861942" w:rsidRPr="00E41CFD" w:rsidRDefault="00861942" w:rsidP="00C370DD">
            <w:pPr>
              <w:jc w:val="right"/>
              <w:rPr>
                <w:rFonts w:ascii="Intro Book" w:eastAsia="Times New Roman" w:hAnsi="Intro Book"/>
              </w:rPr>
            </w:pPr>
          </w:p>
        </w:tc>
      </w:tr>
      <w:tr w:rsidR="00861942" w:rsidRPr="00E41CFD" w:rsidTr="00C370DD">
        <w:trPr>
          <w:trHeight w:val="315"/>
        </w:trPr>
        <w:tc>
          <w:tcPr>
            <w:tcW w:w="5000" w:type="pct"/>
            <w:gridSpan w:val="16"/>
            <w:tcBorders>
              <w:top w:val="nil"/>
              <w:left w:val="nil"/>
              <w:bottom w:val="nil"/>
              <w:right w:val="nil"/>
            </w:tcBorders>
            <w:shd w:val="clear" w:color="auto" w:fill="auto"/>
            <w:vAlign w:val="bottom"/>
            <w:hideMark/>
          </w:tcPr>
          <w:p w:rsidR="00861942" w:rsidRPr="001F0458" w:rsidRDefault="00861942" w:rsidP="00C370DD">
            <w:pPr>
              <w:jc w:val="center"/>
              <w:rPr>
                <w:rFonts w:ascii="Intro Book" w:eastAsia="Times New Roman" w:hAnsi="Intro Book"/>
                <w:b/>
              </w:rPr>
            </w:pPr>
            <w:r w:rsidRPr="001F0458">
              <w:rPr>
                <w:rFonts w:ascii="Intro Book" w:eastAsia="Times New Roman" w:hAnsi="Intro Book"/>
                <w:b/>
              </w:rPr>
              <w:t>TÍTULO CUARTO</w:t>
            </w:r>
          </w:p>
        </w:tc>
      </w:tr>
      <w:tr w:rsidR="00861942" w:rsidRPr="00E41CFD" w:rsidTr="00C370DD">
        <w:trPr>
          <w:trHeight w:val="315"/>
        </w:trPr>
        <w:tc>
          <w:tcPr>
            <w:tcW w:w="5000" w:type="pct"/>
            <w:gridSpan w:val="16"/>
            <w:tcBorders>
              <w:top w:val="nil"/>
              <w:left w:val="nil"/>
              <w:bottom w:val="nil"/>
              <w:right w:val="nil"/>
            </w:tcBorders>
            <w:shd w:val="clear" w:color="auto" w:fill="auto"/>
            <w:vAlign w:val="bottom"/>
            <w:hideMark/>
          </w:tcPr>
          <w:p w:rsidR="00861942" w:rsidRPr="001F0458" w:rsidRDefault="00861942" w:rsidP="00C370DD">
            <w:pPr>
              <w:jc w:val="center"/>
              <w:rPr>
                <w:rFonts w:ascii="Intro Book" w:eastAsia="Times New Roman" w:hAnsi="Intro Book"/>
                <w:b/>
                <w:bCs/>
              </w:rPr>
            </w:pPr>
            <w:r w:rsidRPr="001F0458">
              <w:rPr>
                <w:rFonts w:ascii="Intro Book" w:eastAsia="Times New Roman" w:hAnsi="Intro Book"/>
                <w:b/>
                <w:bCs/>
              </w:rPr>
              <w:t>DERECHOS</w:t>
            </w:r>
          </w:p>
        </w:tc>
      </w:tr>
      <w:tr w:rsidR="00861942" w:rsidRPr="00E41CFD" w:rsidTr="00C370DD">
        <w:trPr>
          <w:trHeight w:val="315"/>
        </w:trPr>
        <w:tc>
          <w:tcPr>
            <w:tcW w:w="5000" w:type="pct"/>
            <w:gridSpan w:val="16"/>
            <w:tcBorders>
              <w:top w:val="nil"/>
              <w:left w:val="nil"/>
              <w:bottom w:val="nil"/>
              <w:right w:val="nil"/>
            </w:tcBorders>
            <w:shd w:val="clear" w:color="auto" w:fill="auto"/>
            <w:vAlign w:val="bottom"/>
            <w:hideMark/>
          </w:tcPr>
          <w:p w:rsidR="00861942" w:rsidRPr="001F0458" w:rsidRDefault="00861942" w:rsidP="00C370DD">
            <w:pPr>
              <w:jc w:val="center"/>
              <w:rPr>
                <w:rFonts w:ascii="Intro Book" w:eastAsia="Times New Roman" w:hAnsi="Intro Book"/>
                <w:b/>
                <w:bCs/>
              </w:rPr>
            </w:pPr>
          </w:p>
        </w:tc>
      </w:tr>
      <w:tr w:rsidR="00861942" w:rsidRPr="00E41CFD" w:rsidTr="00C370DD">
        <w:trPr>
          <w:trHeight w:val="315"/>
        </w:trPr>
        <w:tc>
          <w:tcPr>
            <w:tcW w:w="5000" w:type="pct"/>
            <w:gridSpan w:val="16"/>
            <w:tcBorders>
              <w:top w:val="nil"/>
              <w:left w:val="nil"/>
              <w:bottom w:val="nil"/>
              <w:right w:val="nil"/>
            </w:tcBorders>
            <w:shd w:val="clear" w:color="auto" w:fill="auto"/>
            <w:vAlign w:val="bottom"/>
            <w:hideMark/>
          </w:tcPr>
          <w:p w:rsidR="00861942" w:rsidRPr="001F0458" w:rsidRDefault="00861942" w:rsidP="00C370DD">
            <w:pPr>
              <w:jc w:val="center"/>
              <w:rPr>
                <w:rFonts w:ascii="Intro Book" w:eastAsia="Times New Roman" w:hAnsi="Intro Book"/>
                <w:b/>
              </w:rPr>
            </w:pPr>
            <w:r w:rsidRPr="001F0458">
              <w:rPr>
                <w:rFonts w:ascii="Intro Book" w:eastAsia="Times New Roman" w:hAnsi="Intro Book"/>
                <w:b/>
              </w:rPr>
              <w:t xml:space="preserve">CAPÍTULO I </w:t>
            </w:r>
          </w:p>
        </w:tc>
      </w:tr>
      <w:tr w:rsidR="00861942" w:rsidRPr="00E41CFD" w:rsidTr="00C370DD">
        <w:trPr>
          <w:trHeight w:val="315"/>
        </w:trPr>
        <w:tc>
          <w:tcPr>
            <w:tcW w:w="5000" w:type="pct"/>
            <w:gridSpan w:val="16"/>
            <w:tcBorders>
              <w:top w:val="nil"/>
              <w:left w:val="nil"/>
              <w:bottom w:val="nil"/>
              <w:right w:val="nil"/>
            </w:tcBorders>
            <w:shd w:val="clear" w:color="auto" w:fill="auto"/>
            <w:vAlign w:val="bottom"/>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 xml:space="preserve">DERECHOS POR USO DE </w:t>
            </w:r>
          </w:p>
        </w:tc>
      </w:tr>
      <w:tr w:rsidR="00861942" w:rsidRPr="00E41CFD" w:rsidTr="00C370DD">
        <w:trPr>
          <w:trHeight w:val="315"/>
        </w:trPr>
        <w:tc>
          <w:tcPr>
            <w:tcW w:w="5000" w:type="pct"/>
            <w:gridSpan w:val="16"/>
            <w:tcBorders>
              <w:top w:val="nil"/>
              <w:left w:val="nil"/>
              <w:bottom w:val="nil"/>
              <w:right w:val="nil"/>
            </w:tcBorders>
            <w:shd w:val="clear" w:color="auto" w:fill="auto"/>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CARRETERAS Y PUENTES ESTATALES DE CUOTA</w:t>
            </w:r>
          </w:p>
        </w:tc>
      </w:tr>
      <w:tr w:rsidR="00861942" w:rsidRPr="00E41CFD" w:rsidTr="00C370DD">
        <w:trPr>
          <w:trHeight w:val="300"/>
        </w:trPr>
        <w:tc>
          <w:tcPr>
            <w:tcW w:w="5000" w:type="pct"/>
            <w:gridSpan w:val="16"/>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5000" w:type="pct"/>
            <w:gridSpan w:val="16"/>
            <w:tcBorders>
              <w:top w:val="nil"/>
              <w:left w:val="nil"/>
              <w:bottom w:val="nil"/>
              <w:right w:val="nil"/>
            </w:tcBorders>
            <w:shd w:val="clear" w:color="auto" w:fill="auto"/>
            <w:vAlign w:val="bottom"/>
            <w:hideMark/>
          </w:tcPr>
          <w:p w:rsidR="00861942" w:rsidRPr="00E41CFD" w:rsidRDefault="00861942" w:rsidP="00C370DD">
            <w:pPr>
              <w:jc w:val="right"/>
              <w:rPr>
                <w:rFonts w:ascii="Intro Book" w:eastAsia="Times New Roman" w:hAnsi="Intro Book"/>
                <w:b/>
                <w:bCs/>
                <w:i/>
                <w:iCs/>
              </w:rPr>
            </w:pPr>
            <w:r w:rsidRPr="00E41CFD">
              <w:rPr>
                <w:rFonts w:ascii="Intro Book" w:eastAsia="Times New Roman" w:hAnsi="Intro Book"/>
                <w:b/>
                <w:bCs/>
                <w:i/>
                <w:iCs/>
              </w:rPr>
              <w:t>Derechos por uso de carreteras y puentes estatales de cuota</w:t>
            </w:r>
          </w:p>
        </w:tc>
      </w:tr>
      <w:tr w:rsidR="00861942" w:rsidRPr="00E41CFD" w:rsidTr="00C370DD">
        <w:trPr>
          <w:trHeight w:val="660"/>
        </w:trPr>
        <w:tc>
          <w:tcPr>
            <w:tcW w:w="5000" w:type="pct"/>
            <w:gridSpan w:val="16"/>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r w:rsidRPr="00E41CFD">
              <w:rPr>
                <w:rFonts w:ascii="Intro Book" w:eastAsia="Times New Roman" w:hAnsi="Intro Book"/>
                <w:b/>
                <w:bCs/>
              </w:rPr>
              <w:t xml:space="preserve">       Artículo 4.</w:t>
            </w:r>
            <w:r w:rsidRPr="00E41CFD">
              <w:rPr>
                <w:rFonts w:ascii="Intro Book" w:eastAsia="Times New Roman" w:hAnsi="Intro Book"/>
              </w:rPr>
              <w:t xml:space="preserve"> Los derechos por uso de carreteras y puentes estatales de cuota se pagarán conforme a la siguiente:</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588" w:type="pct"/>
            <w:gridSpan w:val="3"/>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081"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5000" w:type="pct"/>
            <w:gridSpan w:val="16"/>
            <w:tcBorders>
              <w:top w:val="nil"/>
              <w:left w:val="nil"/>
              <w:bottom w:val="nil"/>
              <w:right w:val="nil"/>
            </w:tcBorders>
            <w:shd w:val="clear" w:color="auto" w:fill="auto"/>
            <w:noWrap/>
            <w:vAlign w:val="bottom"/>
            <w:hideMark/>
          </w:tcPr>
          <w:p w:rsidR="00861942" w:rsidRPr="00E41CFD" w:rsidRDefault="00861942" w:rsidP="0002348D">
            <w:pPr>
              <w:jc w:val="center"/>
              <w:rPr>
                <w:rFonts w:ascii="Intro Book" w:eastAsia="Times New Roman" w:hAnsi="Intro Book"/>
                <w:b/>
                <w:bCs/>
              </w:rPr>
            </w:pPr>
            <w:r w:rsidRPr="00E41CFD">
              <w:rPr>
                <w:rFonts w:ascii="Intro Book" w:eastAsia="Times New Roman" w:hAnsi="Intro Book"/>
                <w:b/>
                <w:bCs/>
              </w:rPr>
              <w:t>TARIFA</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I.  </w:t>
            </w:r>
          </w:p>
        </w:tc>
        <w:tc>
          <w:tcPr>
            <w:tcW w:w="2928" w:type="pct"/>
            <w:gridSpan w:val="8"/>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r w:rsidRPr="00E41CFD">
              <w:rPr>
                <w:rFonts w:ascii="Intro Book" w:eastAsia="Times New Roman" w:hAnsi="Intro Book"/>
              </w:rPr>
              <w:t>Por el uso de la autopista de cuota Guanajuato-Silao:</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34"/>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a) </w:t>
            </w:r>
          </w:p>
        </w:tc>
        <w:tc>
          <w:tcPr>
            <w:tcW w:w="2624" w:type="pct"/>
            <w:gridSpan w:val="8"/>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Automóviles y pick </w:t>
            </w:r>
            <w:proofErr w:type="spellStart"/>
            <w:r w:rsidRPr="00E41CFD">
              <w:rPr>
                <w:rFonts w:ascii="Intro Book" w:eastAsia="Times New Roman" w:hAnsi="Intro Book"/>
              </w:rPr>
              <w:t>up´s</w:t>
            </w:r>
            <w:proofErr w:type="spellEnd"/>
            <w:r w:rsidRPr="00E41CFD">
              <w:rPr>
                <w:rFonts w:ascii="Intro Book" w:eastAsia="Times New Roman" w:hAnsi="Intro Book"/>
                <w:bCs/>
              </w:rPr>
              <w:t xml:space="preserve"> de 2 ejes</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1F705E" w:rsidP="004234F6">
            <w:pPr>
              <w:jc w:val="right"/>
              <w:rPr>
                <w:rFonts w:ascii="Intro Book" w:eastAsia="Times New Roman" w:hAnsi="Intro Book"/>
              </w:rPr>
            </w:pPr>
            <w:r>
              <w:rPr>
                <w:rFonts w:ascii="Intro Book" w:eastAsia="Times New Roman" w:hAnsi="Intro Book"/>
              </w:rPr>
              <w:t>30.00</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1</w:t>
            </w:r>
          </w:p>
        </w:tc>
        <w:tc>
          <w:tcPr>
            <w:tcW w:w="2456" w:type="pct"/>
            <w:gridSpan w:val="6"/>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Por eje excedente </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6.00</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b) </w:t>
            </w:r>
          </w:p>
        </w:tc>
        <w:tc>
          <w:tcPr>
            <w:tcW w:w="2624" w:type="pct"/>
            <w:gridSpan w:val="8"/>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Motocicletas  </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15.00</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c) </w:t>
            </w:r>
          </w:p>
        </w:tc>
        <w:tc>
          <w:tcPr>
            <w:tcW w:w="2624" w:type="pct"/>
            <w:gridSpan w:val="8"/>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r w:rsidRPr="00E41CFD">
              <w:rPr>
                <w:rFonts w:ascii="Intro Book" w:eastAsia="Times New Roman" w:hAnsi="Intro Book"/>
              </w:rPr>
              <w:t>Autobuses de 2, 3 y 4 ejes</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51.00</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d) </w:t>
            </w:r>
          </w:p>
        </w:tc>
        <w:tc>
          <w:tcPr>
            <w:tcW w:w="2624" w:type="pct"/>
            <w:gridSpan w:val="8"/>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Camiones de carga de 2 y 3 ejes </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51.00</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608"/>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e) </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Camiones de carga o </w:t>
            </w:r>
            <w:proofErr w:type="spellStart"/>
            <w:r w:rsidRPr="00E41CFD">
              <w:rPr>
                <w:rFonts w:ascii="Intro Book" w:eastAsia="Times New Roman" w:hAnsi="Intro Book"/>
                <w:bCs/>
              </w:rPr>
              <w:t>tractocamiones</w:t>
            </w:r>
            <w:proofErr w:type="spellEnd"/>
            <w:r w:rsidRPr="00E41CFD">
              <w:rPr>
                <w:rFonts w:ascii="Intro Book" w:eastAsia="Times New Roman" w:hAnsi="Intro Book"/>
              </w:rPr>
              <w:t xml:space="preserve"> con remolque de 4 y 5 ejes</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1F705E" w:rsidP="004234F6">
            <w:pPr>
              <w:jc w:val="right"/>
              <w:rPr>
                <w:rFonts w:ascii="Intro Book" w:eastAsia="Times New Roman" w:hAnsi="Intro Book"/>
              </w:rPr>
            </w:pPr>
            <w:r>
              <w:rPr>
                <w:rFonts w:ascii="Intro Book" w:eastAsia="Times New Roman" w:hAnsi="Intro Book"/>
              </w:rPr>
              <w:t>87.00</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691"/>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f) </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Camiones de carga o </w:t>
            </w:r>
            <w:proofErr w:type="spellStart"/>
            <w:r w:rsidRPr="00E41CFD">
              <w:rPr>
                <w:rFonts w:ascii="Intro Book" w:eastAsia="Times New Roman" w:hAnsi="Intro Book"/>
                <w:bCs/>
              </w:rPr>
              <w:t>tractocamiones</w:t>
            </w:r>
            <w:proofErr w:type="spellEnd"/>
            <w:r w:rsidRPr="00E41CFD">
              <w:rPr>
                <w:rFonts w:ascii="Intro Book" w:eastAsia="Times New Roman" w:hAnsi="Intro Book"/>
              </w:rPr>
              <w:t xml:space="preserve"> con remolque de 6, 7, 8 y 9 ejes</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1F705E" w:rsidP="004234F6">
            <w:pPr>
              <w:jc w:val="right"/>
              <w:rPr>
                <w:rFonts w:ascii="Intro Book" w:eastAsia="Times New Roman" w:hAnsi="Intro Book"/>
              </w:rPr>
            </w:pPr>
            <w:r>
              <w:rPr>
                <w:rFonts w:ascii="Intro Book" w:eastAsia="Times New Roman" w:hAnsi="Intro Book"/>
              </w:rPr>
              <w:t>136.00</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1</w:t>
            </w:r>
          </w:p>
        </w:tc>
        <w:tc>
          <w:tcPr>
            <w:tcW w:w="2456" w:type="pct"/>
            <w:gridSpan w:val="6"/>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Por eje excedente </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15.00</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2753"/>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La Secretaría de Finanzas, Inversión y Administración, a través de la Dirección General de Ingresos, deberá fijar en lugares visibles para los usuarios de la citada vía de comunicación, la tarifa vigente para el pago de los derechos correspondientes. Asimismo, podrá celebrar convenios y autorizar descuentos generales del 20% en el pago de los derechos correspondientes, a través de la venta de tarjetas de </w:t>
            </w:r>
            <w:r w:rsidRPr="00E41CFD">
              <w:rPr>
                <w:rFonts w:ascii="Intro Book" w:eastAsia="Times New Roman" w:hAnsi="Intro Book"/>
                <w:bCs/>
              </w:rPr>
              <w:t>prepago</w:t>
            </w:r>
            <w:r w:rsidRPr="00E41CFD">
              <w:rPr>
                <w:rFonts w:ascii="Intro Book" w:eastAsia="Times New Roman" w:hAnsi="Intro Book"/>
              </w:rPr>
              <w:t xml:space="preserve"> y demás mecanismos que para tal efecto se establezcan, a efecto de promocionar el uso de las carreteras y puentes estatales de cuota.</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1548"/>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II.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el uso de la autopista de cuota Libramiento Sur de Celaya, el concesionario pagará, por concepto de refrendo anual, la tarifa establecida en la Condición 15.3 del Título Concesión derivado de la Licitación Pública Internacional Número GTO/SOP/CON-CAR/01, y su anexo 1.</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635"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313"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168" w:type="pct"/>
            <w:gridSpan w:val="2"/>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1522" w:type="pct"/>
            <w:gridSpan w:val="2"/>
            <w:tcBorders>
              <w:top w:val="nil"/>
              <w:left w:val="nil"/>
              <w:bottom w:val="nil"/>
              <w:right w:val="nil"/>
            </w:tcBorders>
            <w:shd w:val="clear" w:color="auto" w:fill="auto"/>
            <w:vAlign w:val="center"/>
            <w:hideMark/>
          </w:tcPr>
          <w:p w:rsidR="00861942" w:rsidRDefault="00861942" w:rsidP="00C370DD">
            <w:pPr>
              <w:rPr>
                <w:rFonts w:ascii="Intro Book" w:eastAsia="Times New Roman" w:hAnsi="Intro Book"/>
              </w:rPr>
            </w:pPr>
          </w:p>
          <w:p w:rsidR="00861942" w:rsidRDefault="00861942" w:rsidP="00C370DD">
            <w:pPr>
              <w:rPr>
                <w:rFonts w:ascii="Intro Book" w:eastAsia="Times New Roman" w:hAnsi="Intro Book"/>
              </w:rPr>
            </w:pPr>
          </w:p>
          <w:p w:rsidR="00861942" w:rsidRPr="00E41CFD" w:rsidRDefault="00861942" w:rsidP="00C370DD">
            <w:pPr>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Intro Book" w:eastAsia="Times New Roman" w:hAnsi="Intro Book"/>
              </w:rPr>
            </w:pPr>
          </w:p>
        </w:tc>
        <w:tc>
          <w:tcPr>
            <w:tcW w:w="1140" w:type="pct"/>
            <w:gridSpan w:val="2"/>
            <w:tcBorders>
              <w:top w:val="nil"/>
              <w:left w:val="nil"/>
              <w:bottom w:val="nil"/>
              <w:right w:val="nil"/>
            </w:tcBorders>
            <w:shd w:val="clear" w:color="auto" w:fill="auto"/>
            <w:vAlign w:val="center"/>
            <w:hideMark/>
          </w:tcPr>
          <w:p w:rsidR="00861942" w:rsidRPr="00E41CFD" w:rsidRDefault="00861942" w:rsidP="00C370DD">
            <w:pPr>
              <w:jc w:val="right"/>
              <w:rPr>
                <w:rFonts w:ascii="Intro Book" w:eastAsia="Times New Roman" w:hAnsi="Intro Book"/>
              </w:rPr>
            </w:pPr>
          </w:p>
        </w:tc>
      </w:tr>
      <w:tr w:rsidR="00861942" w:rsidRPr="00E41CFD" w:rsidTr="00C370DD">
        <w:trPr>
          <w:trHeight w:val="315"/>
        </w:trPr>
        <w:tc>
          <w:tcPr>
            <w:tcW w:w="5000" w:type="pct"/>
            <w:gridSpan w:val="16"/>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 xml:space="preserve">CAPÍTULO </w:t>
            </w:r>
            <w:r w:rsidRPr="00001A4B">
              <w:rPr>
                <w:rFonts w:ascii="Intro Book" w:eastAsia="Times New Roman" w:hAnsi="Intro Book"/>
              </w:rPr>
              <w:t xml:space="preserve">II </w:t>
            </w:r>
          </w:p>
        </w:tc>
      </w:tr>
      <w:tr w:rsidR="00861942" w:rsidRPr="00E41CFD" w:rsidTr="00C370DD">
        <w:trPr>
          <w:trHeight w:val="315"/>
        </w:trPr>
        <w:tc>
          <w:tcPr>
            <w:tcW w:w="5000" w:type="pct"/>
            <w:gridSpan w:val="16"/>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DERECHOS POR TRABAJOS CATASTRALES</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5000" w:type="pct"/>
            <w:gridSpan w:val="16"/>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
                <w:bCs/>
                <w:i/>
                <w:iCs/>
              </w:rPr>
            </w:pPr>
            <w:r w:rsidRPr="00E41CFD">
              <w:rPr>
                <w:rFonts w:ascii="Intro Book" w:eastAsia="Times New Roman" w:hAnsi="Intro Book"/>
                <w:b/>
                <w:bCs/>
                <w:i/>
                <w:iCs/>
              </w:rPr>
              <w:t>Derechos por trabajos catastrales</w:t>
            </w:r>
          </w:p>
        </w:tc>
      </w:tr>
      <w:tr w:rsidR="00861942" w:rsidRPr="00E41CFD" w:rsidTr="00C370DD">
        <w:trPr>
          <w:trHeight w:val="315"/>
        </w:trPr>
        <w:tc>
          <w:tcPr>
            <w:tcW w:w="5000" w:type="pct"/>
            <w:gridSpan w:val="16"/>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r w:rsidRPr="00E41CFD">
              <w:rPr>
                <w:rFonts w:ascii="Intro Book" w:eastAsia="Times New Roman" w:hAnsi="Intro Book"/>
                <w:b/>
                <w:bCs/>
              </w:rPr>
              <w:t xml:space="preserve">Artículo 5. </w:t>
            </w:r>
            <w:r w:rsidRPr="00E41CFD">
              <w:rPr>
                <w:rFonts w:ascii="Intro Book" w:eastAsia="Times New Roman" w:hAnsi="Intro Book"/>
              </w:rPr>
              <w:t>Los derechos por trabajos catastrales se regirán por la siguiente:</w:t>
            </w:r>
          </w:p>
        </w:tc>
      </w:tr>
      <w:tr w:rsidR="00861942" w:rsidRPr="00E41CFD" w:rsidTr="00C370DD">
        <w:trPr>
          <w:trHeight w:val="300"/>
        </w:trPr>
        <w:tc>
          <w:tcPr>
            <w:tcW w:w="122"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5000" w:type="pct"/>
            <w:gridSpan w:val="16"/>
            <w:tcBorders>
              <w:top w:val="nil"/>
              <w:left w:val="nil"/>
              <w:bottom w:val="nil"/>
              <w:right w:val="nil"/>
            </w:tcBorders>
            <w:shd w:val="clear" w:color="auto" w:fill="auto"/>
            <w:noWrap/>
            <w:vAlign w:val="bottom"/>
            <w:hideMark/>
          </w:tcPr>
          <w:p w:rsidR="00861942" w:rsidRPr="00E41CFD" w:rsidRDefault="004234F6" w:rsidP="00C370DD">
            <w:pPr>
              <w:jc w:val="center"/>
              <w:rPr>
                <w:rFonts w:ascii="Intro Book" w:eastAsia="Times New Roman" w:hAnsi="Intro Book"/>
                <w:b/>
                <w:bCs/>
              </w:rPr>
            </w:pPr>
            <w:r w:rsidRPr="00E41CFD">
              <w:rPr>
                <w:rFonts w:ascii="Intro Book" w:eastAsia="Times New Roman" w:hAnsi="Intro Book"/>
                <w:b/>
                <w:bCs/>
              </w:rPr>
              <w:t>TARIFA</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284"/>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I. </w:t>
            </w:r>
          </w:p>
        </w:tc>
        <w:tc>
          <w:tcPr>
            <w:tcW w:w="2928" w:type="pct"/>
            <w:gridSpan w:val="8"/>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Por búsqueda de documentos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1F705E" w:rsidP="004234F6">
            <w:pPr>
              <w:jc w:val="right"/>
              <w:rPr>
                <w:rFonts w:ascii="Intro Book" w:eastAsia="Times New Roman" w:hAnsi="Intro Book"/>
              </w:rPr>
            </w:pPr>
            <w:r>
              <w:rPr>
                <w:rFonts w:ascii="Intro Book" w:eastAsia="Times New Roman" w:hAnsi="Intro Book"/>
              </w:rPr>
              <w:t>31.00</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II. </w:t>
            </w:r>
          </w:p>
        </w:tc>
        <w:tc>
          <w:tcPr>
            <w:tcW w:w="2928" w:type="pct"/>
            <w:gridSpan w:val="8"/>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Por la expedición de copias heliográficas de planos: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a) </w:t>
            </w:r>
          </w:p>
        </w:tc>
        <w:tc>
          <w:tcPr>
            <w:tcW w:w="2624" w:type="pct"/>
            <w:gridSpan w:val="8"/>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De manzana</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309.00</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43"/>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b)</w:t>
            </w:r>
          </w:p>
        </w:tc>
        <w:tc>
          <w:tcPr>
            <w:tcW w:w="2624" w:type="pct"/>
            <w:gridSpan w:val="8"/>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De poblaciones</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1F705E" w:rsidP="004234F6">
            <w:pPr>
              <w:jc w:val="right"/>
              <w:rPr>
                <w:rFonts w:ascii="Intro Book" w:eastAsia="Times New Roman" w:hAnsi="Intro Book"/>
              </w:rPr>
            </w:pPr>
            <w:r>
              <w:rPr>
                <w:rFonts w:ascii="Intro Book" w:eastAsia="Times New Roman" w:hAnsi="Intro Book"/>
              </w:rPr>
              <w:t>434.00</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III. </w:t>
            </w:r>
          </w:p>
        </w:tc>
        <w:tc>
          <w:tcPr>
            <w:tcW w:w="2928" w:type="pct"/>
            <w:gridSpan w:val="8"/>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Por certificados de planos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115.00</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138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IV.</w:t>
            </w:r>
          </w:p>
        </w:tc>
        <w:tc>
          <w:tcPr>
            <w:tcW w:w="2928" w:type="pct"/>
            <w:gridSpan w:val="8"/>
            <w:tcBorders>
              <w:top w:val="nil"/>
              <w:left w:val="nil"/>
              <w:bottom w:val="nil"/>
              <w:right w:val="nil"/>
            </w:tcBorders>
            <w:shd w:val="clear" w:color="auto" w:fill="auto"/>
            <w:hideMark/>
          </w:tcPr>
          <w:p w:rsidR="00861942" w:rsidRPr="00E41CFD" w:rsidRDefault="00861942" w:rsidP="004234F6">
            <w:pPr>
              <w:jc w:val="both"/>
              <w:rPr>
                <w:rFonts w:ascii="Intro Book" w:eastAsia="Times New Roman" w:hAnsi="Intro Book"/>
              </w:rPr>
            </w:pPr>
            <w:r w:rsidRPr="00E41CFD">
              <w:rPr>
                <w:rFonts w:ascii="Intro Book" w:eastAsia="Times New Roman" w:hAnsi="Intro Book"/>
              </w:rPr>
              <w:t xml:space="preserve">Por avalúos de inmuebles urbanos y suburbanos realizados por la Secretaría de Finanzas, Inversión y Administración, se cobrará una cuota fija de </w:t>
            </w:r>
            <w:r w:rsidRPr="00E41CFD">
              <w:rPr>
                <w:rFonts w:ascii="Intro Book" w:eastAsia="Times New Roman" w:hAnsi="Intro Book"/>
                <w:bCs/>
              </w:rPr>
              <w:t>$9</w:t>
            </w:r>
            <w:r w:rsidR="004234F6">
              <w:rPr>
                <w:rFonts w:ascii="Intro Book" w:eastAsia="Times New Roman" w:hAnsi="Intro Book"/>
                <w:bCs/>
              </w:rPr>
              <w:t>5</w:t>
            </w:r>
            <w:r w:rsidRPr="00E41CFD">
              <w:rPr>
                <w:rFonts w:ascii="Intro Book" w:eastAsia="Times New Roman" w:hAnsi="Intro Book"/>
                <w:bCs/>
              </w:rPr>
              <w:t>.</w:t>
            </w:r>
            <w:r w:rsidR="004234F6">
              <w:rPr>
                <w:rFonts w:ascii="Intro Book" w:eastAsia="Times New Roman" w:hAnsi="Intro Book"/>
                <w:bCs/>
              </w:rPr>
              <w:t>79</w:t>
            </w:r>
            <w:r w:rsidRPr="00E41CFD">
              <w:rPr>
                <w:rFonts w:ascii="Intro Book" w:eastAsia="Times New Roman" w:hAnsi="Intro Book"/>
              </w:rPr>
              <w:t xml:space="preserve"> más 2 al millar sobre el valor que resulte del peritaje.</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735"/>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V.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el avalúo de inmuebles rústicos que no requieran el levantamiento del plano del terreno:</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a)</w:t>
            </w:r>
          </w:p>
        </w:tc>
        <w:tc>
          <w:tcPr>
            <w:tcW w:w="2624" w:type="pct"/>
            <w:gridSpan w:val="8"/>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Hasta una hectárea </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254.00</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b)</w:t>
            </w:r>
          </w:p>
        </w:tc>
        <w:tc>
          <w:tcPr>
            <w:tcW w:w="2624" w:type="pct"/>
            <w:gridSpan w:val="8"/>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Por cada una de las hectáreas excedentes </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5.00</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1005"/>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c) </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Cuando un predio rústico contenga construcciones, además de la cuota anterior, se causará el 2 al millar sobre el valor de la construcción.</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63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VI.</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el avalúo de inmuebles rústicos que requieran el levantamiento del plano del terreno:</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73"/>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a) </w:t>
            </w:r>
          </w:p>
        </w:tc>
        <w:tc>
          <w:tcPr>
            <w:tcW w:w="2624" w:type="pct"/>
            <w:gridSpan w:val="8"/>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Hasta una hectárea </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1F705E" w:rsidP="004234F6">
            <w:pPr>
              <w:jc w:val="right"/>
              <w:rPr>
                <w:rFonts w:ascii="Intro Book" w:eastAsia="Times New Roman" w:hAnsi="Intro Book"/>
              </w:rPr>
            </w:pPr>
            <w:r>
              <w:rPr>
                <w:rFonts w:ascii="Intro Book" w:eastAsia="Times New Roman" w:hAnsi="Intro Book"/>
              </w:rPr>
              <w:t>1,979.00</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66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b) </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cada una de las hectáreas excedentes hasta 20 hectáreas</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252.00</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75"/>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c) </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cada una de las hectáreas que excedan de 20</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206.00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1065"/>
        </w:trPr>
        <w:tc>
          <w:tcPr>
            <w:tcW w:w="5000" w:type="pct"/>
            <w:gridSpan w:val="16"/>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     Tratándose de los predios rústicos que se sujeten al procedimiento de regularización previsto en la Ley para la Regularización de Predios Rústicos en el Estado de Guanajuato, se cobrará un 25% de la tarifa fijada en los incisos anteriores de esta fracción.</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735"/>
        </w:trPr>
        <w:tc>
          <w:tcPr>
            <w:tcW w:w="5000" w:type="pct"/>
            <w:gridSpan w:val="16"/>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      Los avalúos que realice la Secretaría de Finanzas, Inversión y Administración sólo se cobrarán cuando se hagan a solicitud del contribuyente o de parte interesada.</w:t>
            </w:r>
          </w:p>
        </w:tc>
      </w:tr>
      <w:tr w:rsidR="00861942" w:rsidRPr="00E41CFD" w:rsidTr="00C370DD">
        <w:trPr>
          <w:trHeight w:val="436"/>
        </w:trPr>
        <w:tc>
          <w:tcPr>
            <w:tcW w:w="5000" w:type="pct"/>
            <w:gridSpan w:val="16"/>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r>
      <w:tr w:rsidR="00861942" w:rsidRPr="00E41CFD" w:rsidTr="00C370DD">
        <w:trPr>
          <w:trHeight w:val="315"/>
        </w:trPr>
        <w:tc>
          <w:tcPr>
            <w:tcW w:w="5000" w:type="pct"/>
            <w:gridSpan w:val="16"/>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r w:rsidRPr="00001A4B">
              <w:rPr>
                <w:rFonts w:ascii="Intro Book" w:eastAsia="Times New Roman" w:hAnsi="Intro Book"/>
                <w:b/>
              </w:rPr>
              <w:t xml:space="preserve">CAPÍTULO </w:t>
            </w:r>
            <w:r w:rsidRPr="00001A4B">
              <w:rPr>
                <w:rFonts w:ascii="Intro Book" w:eastAsia="Times New Roman" w:hAnsi="Intro Book"/>
              </w:rPr>
              <w:t xml:space="preserve">III </w:t>
            </w:r>
          </w:p>
        </w:tc>
      </w:tr>
      <w:tr w:rsidR="00861942" w:rsidRPr="00E41CFD" w:rsidTr="00C370DD">
        <w:trPr>
          <w:trHeight w:val="315"/>
        </w:trPr>
        <w:tc>
          <w:tcPr>
            <w:tcW w:w="5000" w:type="pct"/>
            <w:gridSpan w:val="16"/>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DERECHOS POR SERVICIOS DE MOVILIDAD</w:t>
            </w:r>
          </w:p>
        </w:tc>
      </w:tr>
      <w:tr w:rsidR="00861942" w:rsidRPr="00E41CFD" w:rsidTr="00C370DD">
        <w:trPr>
          <w:trHeight w:val="315"/>
        </w:trPr>
        <w:tc>
          <w:tcPr>
            <w:tcW w:w="5000" w:type="pct"/>
            <w:gridSpan w:val="16"/>
            <w:tcBorders>
              <w:top w:val="nil"/>
              <w:left w:val="nil"/>
              <w:bottom w:val="nil"/>
              <w:right w:val="nil"/>
            </w:tcBorders>
            <w:shd w:val="clear" w:color="auto" w:fill="auto"/>
            <w:noWrap/>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 xml:space="preserve">EN MATERIA DE </w:t>
            </w:r>
            <w:r w:rsidR="004234F6">
              <w:rPr>
                <w:rFonts w:ascii="Intro Book" w:eastAsia="Times New Roman" w:hAnsi="Intro Book"/>
                <w:b/>
                <w:bCs/>
              </w:rPr>
              <w:t>TRÁ</w:t>
            </w:r>
            <w:r w:rsidRPr="00E41CFD">
              <w:rPr>
                <w:rFonts w:ascii="Intro Book" w:eastAsia="Times New Roman" w:hAnsi="Intro Book"/>
                <w:b/>
                <w:bCs/>
              </w:rPr>
              <w:t>NSITO</w:t>
            </w:r>
          </w:p>
        </w:tc>
      </w:tr>
      <w:tr w:rsidR="00861942" w:rsidRPr="00E41CFD" w:rsidTr="00C370DD">
        <w:trPr>
          <w:trHeight w:val="315"/>
        </w:trPr>
        <w:tc>
          <w:tcPr>
            <w:tcW w:w="122" w:type="pct"/>
            <w:tcBorders>
              <w:top w:val="nil"/>
              <w:left w:val="nil"/>
              <w:bottom w:val="nil"/>
              <w:right w:val="nil"/>
            </w:tcBorders>
            <w:shd w:val="clear" w:color="auto" w:fill="auto"/>
            <w:noWrap/>
            <w:hideMark/>
          </w:tcPr>
          <w:p w:rsidR="00861942" w:rsidRPr="00E41CFD" w:rsidRDefault="00861942" w:rsidP="00C370DD">
            <w:pPr>
              <w:jc w:val="center"/>
              <w:rPr>
                <w:rFonts w:ascii="Intro Book" w:eastAsia="Times New Roman" w:hAnsi="Intro Book"/>
                <w:b/>
                <w:bCs/>
              </w:rPr>
            </w:pPr>
          </w:p>
        </w:tc>
        <w:tc>
          <w:tcPr>
            <w:tcW w:w="635" w:type="pct"/>
            <w:tcBorders>
              <w:top w:val="nil"/>
              <w:left w:val="nil"/>
              <w:bottom w:val="nil"/>
              <w:right w:val="nil"/>
            </w:tcBorders>
            <w:shd w:val="clear" w:color="auto" w:fill="auto"/>
            <w:noWrap/>
            <w:hideMark/>
          </w:tcPr>
          <w:p w:rsidR="00861942" w:rsidRPr="00E41CFD" w:rsidRDefault="00861942" w:rsidP="00C370DD">
            <w:pPr>
              <w:jc w:val="center"/>
              <w:rPr>
                <w:rFonts w:ascii="Intro Book" w:eastAsia="Times New Roman" w:hAnsi="Intro Book"/>
                <w:b/>
                <w:bCs/>
              </w:rPr>
            </w:pPr>
          </w:p>
        </w:tc>
        <w:tc>
          <w:tcPr>
            <w:tcW w:w="313" w:type="pct"/>
            <w:tcBorders>
              <w:top w:val="nil"/>
              <w:left w:val="nil"/>
              <w:bottom w:val="nil"/>
              <w:right w:val="nil"/>
            </w:tcBorders>
            <w:shd w:val="clear" w:color="auto" w:fill="auto"/>
            <w:noWrap/>
            <w:hideMark/>
          </w:tcPr>
          <w:p w:rsidR="00861942" w:rsidRPr="00E41CFD" w:rsidRDefault="00861942" w:rsidP="00C370DD">
            <w:pPr>
              <w:jc w:val="center"/>
              <w:rPr>
                <w:rFonts w:ascii="Intro Book" w:eastAsia="Times New Roman" w:hAnsi="Intro Book"/>
                <w:b/>
                <w:bCs/>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jc w:val="center"/>
              <w:rPr>
                <w:rFonts w:ascii="Intro Book" w:eastAsia="Times New Roman" w:hAnsi="Intro Book"/>
                <w:b/>
                <w:bCs/>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jc w:val="center"/>
              <w:rPr>
                <w:rFonts w:ascii="Intro Book" w:eastAsia="Times New Roman" w:hAnsi="Intro Book"/>
                <w:b/>
                <w:bCs/>
              </w:rPr>
            </w:pPr>
          </w:p>
        </w:tc>
        <w:tc>
          <w:tcPr>
            <w:tcW w:w="710" w:type="pct"/>
            <w:gridSpan w:val="2"/>
            <w:tcBorders>
              <w:top w:val="nil"/>
              <w:left w:val="nil"/>
              <w:bottom w:val="nil"/>
              <w:right w:val="nil"/>
            </w:tcBorders>
            <w:shd w:val="clear" w:color="auto" w:fill="auto"/>
            <w:noWrap/>
            <w:hideMark/>
          </w:tcPr>
          <w:p w:rsidR="00861942" w:rsidRPr="00E41CFD" w:rsidRDefault="00861942" w:rsidP="00C370DD">
            <w:pPr>
              <w:jc w:val="center"/>
              <w:rPr>
                <w:rFonts w:ascii="Intro Book" w:eastAsia="Times New Roman" w:hAnsi="Intro Book"/>
                <w:b/>
                <w:bCs/>
              </w:rPr>
            </w:pPr>
          </w:p>
        </w:tc>
        <w:tc>
          <w:tcPr>
            <w:tcW w:w="1522" w:type="pct"/>
            <w:gridSpan w:val="2"/>
            <w:tcBorders>
              <w:top w:val="nil"/>
              <w:left w:val="nil"/>
              <w:bottom w:val="nil"/>
              <w:right w:val="nil"/>
            </w:tcBorders>
            <w:shd w:val="clear" w:color="auto" w:fill="auto"/>
            <w:noWrap/>
            <w:hideMark/>
          </w:tcPr>
          <w:p w:rsidR="00861942" w:rsidRPr="00E41CFD" w:rsidRDefault="00861942" w:rsidP="00C370DD">
            <w:pPr>
              <w:jc w:val="center"/>
              <w:rPr>
                <w:rFonts w:ascii="Intro Book" w:eastAsia="Times New Roman" w:hAnsi="Intro Book"/>
                <w:b/>
                <w:bCs/>
              </w:rPr>
            </w:pPr>
          </w:p>
        </w:tc>
        <w:tc>
          <w:tcPr>
            <w:tcW w:w="166" w:type="pct"/>
            <w:gridSpan w:val="3"/>
            <w:tcBorders>
              <w:top w:val="nil"/>
              <w:left w:val="nil"/>
              <w:bottom w:val="nil"/>
              <w:right w:val="nil"/>
            </w:tcBorders>
            <w:shd w:val="clear" w:color="auto" w:fill="auto"/>
            <w:noWrap/>
            <w:hideMark/>
          </w:tcPr>
          <w:p w:rsidR="00861942" w:rsidRPr="00E41CFD" w:rsidRDefault="00861942" w:rsidP="00C370DD">
            <w:pPr>
              <w:jc w:val="center"/>
              <w:rPr>
                <w:rFonts w:ascii="Intro Book" w:eastAsia="Times New Roman" w:hAnsi="Intro Book"/>
                <w:b/>
                <w:bCs/>
              </w:rPr>
            </w:pPr>
          </w:p>
        </w:tc>
        <w:tc>
          <w:tcPr>
            <w:tcW w:w="1140" w:type="pct"/>
            <w:gridSpan w:val="2"/>
            <w:tcBorders>
              <w:top w:val="nil"/>
              <w:left w:val="nil"/>
              <w:bottom w:val="nil"/>
              <w:right w:val="nil"/>
            </w:tcBorders>
            <w:shd w:val="clear" w:color="auto" w:fill="auto"/>
            <w:noWrap/>
            <w:hideMark/>
          </w:tcPr>
          <w:p w:rsidR="00861942" w:rsidRPr="00E41CFD" w:rsidRDefault="00861942" w:rsidP="00C370DD">
            <w:pPr>
              <w:jc w:val="center"/>
              <w:rPr>
                <w:rFonts w:ascii="Intro Book" w:eastAsia="Times New Roman" w:hAnsi="Intro Book"/>
                <w:b/>
                <w:bCs/>
              </w:rPr>
            </w:pPr>
          </w:p>
        </w:tc>
      </w:tr>
      <w:tr w:rsidR="00861942" w:rsidRPr="00E41CFD" w:rsidTr="00C370DD">
        <w:trPr>
          <w:trHeight w:val="315"/>
        </w:trPr>
        <w:tc>
          <w:tcPr>
            <w:tcW w:w="5000" w:type="pct"/>
            <w:gridSpan w:val="16"/>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
                <w:bCs/>
                <w:i/>
                <w:iCs/>
              </w:rPr>
            </w:pPr>
            <w:r w:rsidRPr="00E41CFD">
              <w:rPr>
                <w:rFonts w:ascii="Intro Book" w:eastAsia="Times New Roman" w:hAnsi="Intro Book"/>
                <w:b/>
                <w:bCs/>
                <w:i/>
                <w:iCs/>
                <w:sz w:val="20"/>
              </w:rPr>
              <w:t>Derechos por servicios de movilidad en materia de tránsito</w:t>
            </w:r>
          </w:p>
        </w:tc>
      </w:tr>
      <w:tr w:rsidR="00861942" w:rsidRPr="00E41CFD" w:rsidTr="00C370DD">
        <w:trPr>
          <w:trHeight w:val="315"/>
        </w:trPr>
        <w:tc>
          <w:tcPr>
            <w:tcW w:w="5000" w:type="pct"/>
            <w:gridSpan w:val="16"/>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
                <w:bCs/>
                <w:i/>
                <w:iCs/>
              </w:rPr>
            </w:pPr>
          </w:p>
        </w:tc>
      </w:tr>
      <w:tr w:rsidR="00861942" w:rsidRPr="00E41CFD" w:rsidTr="00C370DD">
        <w:trPr>
          <w:trHeight w:val="675"/>
        </w:trPr>
        <w:tc>
          <w:tcPr>
            <w:tcW w:w="5000" w:type="pct"/>
            <w:gridSpan w:val="16"/>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r w:rsidRPr="00E41CFD">
              <w:rPr>
                <w:rFonts w:ascii="Intro Book" w:eastAsia="Times New Roman" w:hAnsi="Intro Book"/>
                <w:b/>
                <w:bCs/>
              </w:rPr>
              <w:t xml:space="preserve">      Artículo 6. </w:t>
            </w:r>
            <w:r w:rsidRPr="00E41CFD">
              <w:rPr>
                <w:rFonts w:ascii="Intro Book" w:eastAsia="Times New Roman" w:hAnsi="Intro Book"/>
              </w:rPr>
              <w:t>Los derechos de tránsito por registro, circulación y control de vehículos se pagarán de acuerdo a la siguiente:</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5000" w:type="pct"/>
            <w:gridSpan w:val="16"/>
            <w:tcBorders>
              <w:top w:val="nil"/>
              <w:left w:val="nil"/>
              <w:bottom w:val="nil"/>
              <w:right w:val="nil"/>
            </w:tcBorders>
            <w:shd w:val="clear" w:color="auto" w:fill="auto"/>
            <w:noWrap/>
            <w:vAlign w:val="bottom"/>
            <w:hideMark/>
          </w:tcPr>
          <w:p w:rsidR="00861942" w:rsidRPr="00E41CFD" w:rsidRDefault="004234F6" w:rsidP="00C370DD">
            <w:pPr>
              <w:jc w:val="center"/>
              <w:rPr>
                <w:rFonts w:ascii="Intro Book" w:eastAsia="Times New Roman" w:hAnsi="Intro Book"/>
                <w:b/>
                <w:bCs/>
              </w:rPr>
            </w:pPr>
            <w:r w:rsidRPr="00E41CFD">
              <w:rPr>
                <w:rFonts w:ascii="Intro Book" w:eastAsia="Times New Roman" w:hAnsi="Intro Book"/>
                <w:b/>
                <w:bCs/>
              </w:rPr>
              <w:t>TARIFA</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922"/>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I.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Por ministración de un juego de placas incluyendo su calcomanía y tarjeta de circulación, como comprobante del registro y la identificación de vehículos de motor, remolques y </w:t>
            </w:r>
            <w:proofErr w:type="spellStart"/>
            <w:r w:rsidRPr="00E41CFD">
              <w:rPr>
                <w:rFonts w:ascii="Intro Book" w:eastAsia="Times New Roman" w:hAnsi="Intro Book"/>
              </w:rPr>
              <w:t>semi</w:t>
            </w:r>
            <w:proofErr w:type="spellEnd"/>
            <w:r w:rsidRPr="00E41CFD">
              <w:rPr>
                <w:rFonts w:ascii="Intro Book" w:eastAsia="Times New Roman" w:hAnsi="Intro Book"/>
              </w:rPr>
              <w:t>-remolques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872.00</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557"/>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II.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Por ministración de placa incluyendo la tarjeta de circulación para motocicletas, </w:t>
            </w:r>
            <w:proofErr w:type="spellStart"/>
            <w:r w:rsidRPr="00E41CFD">
              <w:rPr>
                <w:rFonts w:ascii="Intro Book" w:eastAsia="Times New Roman" w:hAnsi="Intro Book"/>
              </w:rPr>
              <w:t>bicimotos</w:t>
            </w:r>
            <w:proofErr w:type="spellEnd"/>
            <w:r w:rsidRPr="00E41CFD">
              <w:rPr>
                <w:rFonts w:ascii="Intro Book" w:eastAsia="Times New Roman" w:hAnsi="Intro Book"/>
              </w:rPr>
              <w:t xml:space="preserve"> y vehículos similares </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241.00</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44"/>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III.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el duplicado de la tarjeta de circulación</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1F705E" w:rsidP="004234F6">
            <w:pPr>
              <w:jc w:val="right"/>
              <w:rPr>
                <w:rFonts w:ascii="Intro Book" w:eastAsia="Times New Roman" w:hAnsi="Intro Book"/>
              </w:rPr>
            </w:pPr>
            <w:r>
              <w:rPr>
                <w:rFonts w:ascii="Intro Book" w:eastAsia="Times New Roman" w:hAnsi="Intro Book"/>
              </w:rPr>
              <w:t>168.00</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Cs/>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IV.</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la validación de documentos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180.00</w:t>
            </w:r>
          </w:p>
        </w:tc>
      </w:tr>
      <w:tr w:rsidR="00861942" w:rsidRPr="00E41CFD" w:rsidTr="00C370DD">
        <w:trPr>
          <w:trHeight w:val="315"/>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bCs/>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V.</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registro de baja o modificación al padrón vehicular</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81.00</w:t>
            </w: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635"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313"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168" w:type="pct"/>
            <w:gridSpan w:val="2"/>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1522" w:type="pct"/>
            <w:gridSpan w:val="2"/>
            <w:tcBorders>
              <w:top w:val="nil"/>
              <w:left w:val="nil"/>
              <w:bottom w:val="nil"/>
              <w:right w:val="nil"/>
            </w:tcBorders>
            <w:shd w:val="clear" w:color="auto" w:fill="auto"/>
            <w:vAlign w:val="center"/>
            <w:hideMark/>
          </w:tcPr>
          <w:p w:rsidR="00861942" w:rsidRPr="00E41CFD" w:rsidRDefault="00861942" w:rsidP="00C370DD">
            <w:pPr>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Intro Book" w:eastAsia="Times New Roman" w:hAnsi="Intro Book"/>
              </w:rPr>
            </w:pPr>
          </w:p>
        </w:tc>
        <w:tc>
          <w:tcPr>
            <w:tcW w:w="1140" w:type="pct"/>
            <w:gridSpan w:val="2"/>
            <w:tcBorders>
              <w:top w:val="nil"/>
              <w:left w:val="nil"/>
              <w:bottom w:val="nil"/>
              <w:right w:val="nil"/>
            </w:tcBorders>
            <w:shd w:val="clear" w:color="auto" w:fill="auto"/>
            <w:vAlign w:val="center"/>
            <w:hideMark/>
          </w:tcPr>
          <w:p w:rsidR="00861942" w:rsidRPr="00E41CFD" w:rsidRDefault="00861942" w:rsidP="00C370DD">
            <w:pPr>
              <w:jc w:val="right"/>
              <w:rPr>
                <w:rFonts w:ascii="Intro Book" w:eastAsia="Times New Roman" w:hAnsi="Intro Book"/>
              </w:rPr>
            </w:pPr>
          </w:p>
        </w:tc>
      </w:tr>
      <w:tr w:rsidR="00861942" w:rsidRPr="00E41CFD" w:rsidTr="00C370DD">
        <w:trPr>
          <w:trHeight w:val="315"/>
        </w:trPr>
        <w:tc>
          <w:tcPr>
            <w:tcW w:w="5000" w:type="pct"/>
            <w:gridSpan w:val="16"/>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
                <w:bCs/>
                <w:i/>
                <w:iCs/>
              </w:rPr>
            </w:pPr>
            <w:r w:rsidRPr="00E41CFD">
              <w:rPr>
                <w:rFonts w:ascii="Intro Book" w:eastAsia="Times New Roman" w:hAnsi="Intro Book"/>
                <w:b/>
                <w:bCs/>
                <w:i/>
                <w:iCs/>
              </w:rPr>
              <w:t>Derechos por refrendo anual de placas</w:t>
            </w:r>
          </w:p>
        </w:tc>
      </w:tr>
      <w:tr w:rsidR="00861942" w:rsidRPr="00E41CFD" w:rsidTr="00C370DD">
        <w:trPr>
          <w:trHeight w:val="660"/>
        </w:trPr>
        <w:tc>
          <w:tcPr>
            <w:tcW w:w="5000" w:type="pct"/>
            <w:gridSpan w:val="16"/>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r w:rsidRPr="00E41CFD">
              <w:rPr>
                <w:rFonts w:ascii="Intro Book" w:eastAsia="Times New Roman" w:hAnsi="Intro Book"/>
                <w:b/>
                <w:bCs/>
              </w:rPr>
              <w:t xml:space="preserve">       Artículo 7. </w:t>
            </w:r>
            <w:r w:rsidRPr="00E41CFD">
              <w:rPr>
                <w:rFonts w:ascii="Intro Book" w:eastAsia="Times New Roman" w:hAnsi="Intro Book"/>
              </w:rPr>
              <w:t>Los derechos por refrendo anual de placas metálicas deberán pagarse conforme a la siguiente:</w:t>
            </w:r>
          </w:p>
        </w:tc>
      </w:tr>
      <w:tr w:rsidR="00861942" w:rsidRPr="00E41CFD" w:rsidTr="00C370DD">
        <w:trPr>
          <w:trHeight w:val="315"/>
        </w:trPr>
        <w:tc>
          <w:tcPr>
            <w:tcW w:w="5000" w:type="pct"/>
            <w:gridSpan w:val="16"/>
            <w:tcBorders>
              <w:top w:val="nil"/>
              <w:left w:val="nil"/>
              <w:bottom w:val="nil"/>
              <w:right w:val="nil"/>
            </w:tcBorders>
            <w:shd w:val="clear" w:color="auto" w:fill="auto"/>
            <w:noWrap/>
            <w:vAlign w:val="bottom"/>
            <w:hideMark/>
          </w:tcPr>
          <w:p w:rsidR="00861942" w:rsidRPr="00E41CFD" w:rsidRDefault="004234F6" w:rsidP="00C370DD">
            <w:pPr>
              <w:jc w:val="center"/>
              <w:rPr>
                <w:rFonts w:ascii="Intro Book" w:eastAsia="Times New Roman" w:hAnsi="Intro Book"/>
                <w:b/>
                <w:bCs/>
              </w:rPr>
            </w:pPr>
            <w:r w:rsidRPr="00E41CFD">
              <w:rPr>
                <w:rFonts w:ascii="Intro Book" w:eastAsia="Times New Roman" w:hAnsi="Intro Book"/>
                <w:b/>
                <w:bCs/>
              </w:rPr>
              <w:t>TARIFA</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408"/>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I.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Respecto de la fracción I del artículo anterior </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1F705E" w:rsidP="004234F6">
            <w:pPr>
              <w:jc w:val="right"/>
              <w:rPr>
                <w:rFonts w:ascii="Intro Book" w:eastAsia="Times New Roman" w:hAnsi="Intro Book"/>
              </w:rPr>
            </w:pPr>
            <w:r>
              <w:rPr>
                <w:rFonts w:ascii="Intro Book" w:eastAsia="Times New Roman" w:hAnsi="Intro Book"/>
              </w:rPr>
              <w:t>431.00</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45"/>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II.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Respecto de la fracción II del artículo anterior</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119.00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675"/>
        </w:trPr>
        <w:tc>
          <w:tcPr>
            <w:tcW w:w="5000" w:type="pct"/>
            <w:gridSpan w:val="16"/>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      Cuando se trate de unidades de servicio público, el pago a que se refiere el presente artículo, se realizará conjuntamente con el pago del refrendo anual de concesión. </w:t>
            </w: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635"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313"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168" w:type="pct"/>
            <w:gridSpan w:val="2"/>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1522" w:type="pct"/>
            <w:gridSpan w:val="2"/>
            <w:tcBorders>
              <w:top w:val="nil"/>
              <w:left w:val="nil"/>
              <w:bottom w:val="nil"/>
              <w:right w:val="nil"/>
            </w:tcBorders>
            <w:shd w:val="clear" w:color="auto" w:fill="auto"/>
            <w:vAlign w:val="center"/>
            <w:hideMark/>
          </w:tcPr>
          <w:p w:rsidR="00861942" w:rsidRDefault="00861942" w:rsidP="00C370DD">
            <w:pPr>
              <w:rPr>
                <w:rFonts w:ascii="Intro Book" w:eastAsia="Times New Roman" w:hAnsi="Intro Book"/>
              </w:rPr>
            </w:pPr>
          </w:p>
          <w:p w:rsidR="00861942" w:rsidRDefault="00861942" w:rsidP="00C370DD">
            <w:pPr>
              <w:rPr>
                <w:rFonts w:ascii="Intro Book" w:eastAsia="Times New Roman" w:hAnsi="Intro Book"/>
              </w:rPr>
            </w:pPr>
          </w:p>
          <w:p w:rsidR="00861942" w:rsidRDefault="00861942" w:rsidP="00C370DD">
            <w:pPr>
              <w:rPr>
                <w:rFonts w:ascii="Intro Book" w:eastAsia="Times New Roman" w:hAnsi="Intro Book"/>
              </w:rPr>
            </w:pPr>
          </w:p>
          <w:p w:rsidR="00861942" w:rsidRPr="00E41CFD" w:rsidRDefault="00861942" w:rsidP="00C370DD">
            <w:pPr>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Intro Book" w:eastAsia="Times New Roman" w:hAnsi="Intro Book"/>
              </w:rPr>
            </w:pPr>
          </w:p>
        </w:tc>
        <w:tc>
          <w:tcPr>
            <w:tcW w:w="1140" w:type="pct"/>
            <w:gridSpan w:val="2"/>
            <w:tcBorders>
              <w:top w:val="nil"/>
              <w:left w:val="nil"/>
              <w:bottom w:val="nil"/>
              <w:right w:val="nil"/>
            </w:tcBorders>
            <w:shd w:val="clear" w:color="auto" w:fill="auto"/>
            <w:vAlign w:val="center"/>
            <w:hideMark/>
          </w:tcPr>
          <w:p w:rsidR="00861942" w:rsidRPr="00E41CFD" w:rsidRDefault="00861942" w:rsidP="00C370DD">
            <w:pPr>
              <w:jc w:val="right"/>
              <w:rPr>
                <w:rFonts w:ascii="Intro Book" w:eastAsia="Times New Roman" w:hAnsi="Intro Book"/>
              </w:rPr>
            </w:pPr>
          </w:p>
        </w:tc>
      </w:tr>
      <w:tr w:rsidR="00861942" w:rsidRPr="00E41CFD" w:rsidTr="00C370DD">
        <w:trPr>
          <w:trHeight w:val="315"/>
        </w:trPr>
        <w:tc>
          <w:tcPr>
            <w:tcW w:w="5000" w:type="pct"/>
            <w:gridSpan w:val="16"/>
            <w:tcBorders>
              <w:top w:val="nil"/>
              <w:left w:val="nil"/>
              <w:bottom w:val="nil"/>
              <w:right w:val="nil"/>
            </w:tcBorders>
            <w:shd w:val="clear" w:color="auto" w:fill="auto"/>
            <w:noWrap/>
            <w:vAlign w:val="bottom"/>
            <w:hideMark/>
          </w:tcPr>
          <w:p w:rsidR="00861942" w:rsidRPr="00001A4B" w:rsidRDefault="00861942" w:rsidP="00C370DD">
            <w:pPr>
              <w:jc w:val="right"/>
              <w:rPr>
                <w:rFonts w:ascii="Intro Book" w:eastAsia="Times New Roman" w:hAnsi="Intro Book"/>
                <w:b/>
                <w:bCs/>
                <w:i/>
                <w:iCs/>
              </w:rPr>
            </w:pPr>
            <w:r w:rsidRPr="00001A4B">
              <w:rPr>
                <w:rFonts w:ascii="Intro Book" w:eastAsia="Times New Roman" w:hAnsi="Intro Book"/>
                <w:b/>
                <w:bCs/>
                <w:i/>
                <w:iCs/>
              </w:rPr>
              <w:t>Derechos por expedición de  licencias para conducir vehículos de motor</w:t>
            </w:r>
          </w:p>
        </w:tc>
      </w:tr>
      <w:tr w:rsidR="00861942" w:rsidRPr="00E41CFD" w:rsidTr="00C370DD">
        <w:trPr>
          <w:trHeight w:val="690"/>
        </w:trPr>
        <w:tc>
          <w:tcPr>
            <w:tcW w:w="5000" w:type="pct"/>
            <w:gridSpan w:val="16"/>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r w:rsidRPr="00E41CFD">
              <w:rPr>
                <w:rFonts w:ascii="Intro Book" w:eastAsia="Times New Roman" w:hAnsi="Intro Book"/>
                <w:b/>
                <w:bCs/>
              </w:rPr>
              <w:t xml:space="preserve">       Artículo 8.</w:t>
            </w:r>
            <w:r w:rsidRPr="00E41CFD">
              <w:rPr>
                <w:rFonts w:ascii="Intro Book" w:eastAsia="Times New Roman" w:hAnsi="Intro Book"/>
              </w:rPr>
              <w:t xml:space="preserve"> Los derechos por expedición de licencias para conducir vehículos de motor, se pagarán conforme a la siguiente:</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5000" w:type="pct"/>
            <w:gridSpan w:val="16"/>
            <w:tcBorders>
              <w:top w:val="nil"/>
              <w:left w:val="nil"/>
              <w:bottom w:val="nil"/>
              <w:right w:val="nil"/>
            </w:tcBorders>
            <w:shd w:val="clear" w:color="auto" w:fill="auto"/>
            <w:noWrap/>
            <w:vAlign w:val="bottom"/>
            <w:hideMark/>
          </w:tcPr>
          <w:p w:rsidR="00861942" w:rsidRPr="00E41CFD" w:rsidRDefault="004234F6" w:rsidP="00C370DD">
            <w:pPr>
              <w:jc w:val="center"/>
              <w:rPr>
                <w:rFonts w:ascii="Intro Book" w:eastAsia="Times New Roman" w:hAnsi="Intro Book"/>
                <w:b/>
                <w:bCs/>
              </w:rPr>
            </w:pPr>
            <w:r w:rsidRPr="00E41CFD">
              <w:rPr>
                <w:rFonts w:ascii="Intro Book" w:eastAsia="Times New Roman" w:hAnsi="Intro Book"/>
                <w:b/>
                <w:bCs/>
              </w:rPr>
              <w:t>TARIFA</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7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934" w:type="pct"/>
            <w:gridSpan w:val="4"/>
            <w:tcBorders>
              <w:top w:val="nil"/>
              <w:left w:val="nil"/>
              <w:bottom w:val="nil"/>
              <w:right w:val="nil"/>
            </w:tcBorders>
            <w:shd w:val="clear" w:color="auto" w:fill="auto"/>
            <w:vAlign w:val="bottom"/>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 xml:space="preserve">Dos años       </w:t>
            </w:r>
          </w:p>
        </w:tc>
        <w:tc>
          <w:tcPr>
            <w:tcW w:w="1522" w:type="pct"/>
            <w:gridSpan w:val="2"/>
            <w:tcBorders>
              <w:top w:val="nil"/>
              <w:left w:val="nil"/>
              <w:bottom w:val="nil"/>
              <w:right w:val="nil"/>
            </w:tcBorders>
            <w:shd w:val="clear" w:color="auto" w:fill="auto"/>
            <w:vAlign w:val="bottom"/>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Tres años</w:t>
            </w:r>
          </w:p>
        </w:tc>
        <w:tc>
          <w:tcPr>
            <w:tcW w:w="166" w:type="pct"/>
            <w:gridSpan w:val="3"/>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Cinco años</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I. </w:t>
            </w:r>
          </w:p>
        </w:tc>
        <w:tc>
          <w:tcPr>
            <w:tcW w:w="475"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Tipo «A»  </w:t>
            </w:r>
          </w:p>
        </w:tc>
        <w:tc>
          <w:tcPr>
            <w:tcW w:w="940" w:type="pct"/>
            <w:gridSpan w:val="5"/>
            <w:tcBorders>
              <w:top w:val="nil"/>
              <w:left w:val="nil"/>
              <w:bottom w:val="nil"/>
              <w:right w:val="nil"/>
            </w:tcBorders>
            <w:shd w:val="clear" w:color="auto" w:fill="auto"/>
            <w:noWrap/>
            <w:vAlign w:val="bottom"/>
            <w:hideMark/>
          </w:tcPr>
          <w:p w:rsidR="00861942" w:rsidRPr="00E41CFD" w:rsidRDefault="00861942" w:rsidP="001F705E">
            <w:pPr>
              <w:jc w:val="center"/>
              <w:rPr>
                <w:rFonts w:ascii="Intro Book" w:eastAsia="Times New Roman" w:hAnsi="Intro Book"/>
              </w:rPr>
            </w:pPr>
            <w:r w:rsidRPr="00E41CFD">
              <w:rPr>
                <w:rFonts w:ascii="Intro Book" w:eastAsia="Times New Roman" w:hAnsi="Intro Book"/>
              </w:rPr>
              <w:t>$</w:t>
            </w:r>
            <w:r w:rsidR="001F705E">
              <w:rPr>
                <w:rFonts w:ascii="Intro Book" w:eastAsia="Times New Roman" w:hAnsi="Intro Book"/>
              </w:rPr>
              <w:t>507.00</w:t>
            </w:r>
          </w:p>
        </w:tc>
        <w:tc>
          <w:tcPr>
            <w:tcW w:w="1513" w:type="pct"/>
            <w:tcBorders>
              <w:top w:val="nil"/>
              <w:left w:val="nil"/>
              <w:bottom w:val="nil"/>
              <w:right w:val="nil"/>
            </w:tcBorders>
            <w:shd w:val="clear" w:color="auto" w:fill="auto"/>
            <w:noWrap/>
            <w:vAlign w:val="bottom"/>
            <w:hideMark/>
          </w:tcPr>
          <w:p w:rsidR="00861942" w:rsidRPr="00E41CFD" w:rsidRDefault="00861942" w:rsidP="001F705E">
            <w:pPr>
              <w:jc w:val="center"/>
              <w:rPr>
                <w:rFonts w:ascii="Intro Book" w:eastAsia="Times New Roman" w:hAnsi="Intro Book"/>
              </w:rPr>
            </w:pPr>
            <w:r w:rsidRPr="00E41CFD">
              <w:rPr>
                <w:rFonts w:ascii="Intro Book" w:eastAsia="Times New Roman" w:hAnsi="Intro Book"/>
              </w:rPr>
              <w:t>$</w:t>
            </w:r>
            <w:r w:rsidR="001F705E">
              <w:rPr>
                <w:rFonts w:ascii="Intro Book" w:eastAsia="Times New Roman" w:hAnsi="Intro Book"/>
              </w:rPr>
              <w:t>644.00</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1F705E">
            <w:pPr>
              <w:jc w:val="center"/>
              <w:rPr>
                <w:rFonts w:ascii="Intro Book" w:eastAsia="Times New Roman" w:hAnsi="Intro Book"/>
              </w:rPr>
            </w:pPr>
            <w:r w:rsidRPr="00E41CFD">
              <w:rPr>
                <w:rFonts w:ascii="Intro Book" w:eastAsia="Times New Roman" w:hAnsi="Intro Book"/>
              </w:rPr>
              <w:t>$</w:t>
            </w:r>
            <w:r w:rsidR="001F705E">
              <w:rPr>
                <w:rFonts w:ascii="Intro Book" w:eastAsia="Times New Roman" w:hAnsi="Intro Book"/>
              </w:rPr>
              <w:t>780.00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II. </w:t>
            </w:r>
          </w:p>
        </w:tc>
        <w:tc>
          <w:tcPr>
            <w:tcW w:w="475"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Tipo «B» </w:t>
            </w:r>
          </w:p>
        </w:tc>
        <w:tc>
          <w:tcPr>
            <w:tcW w:w="940" w:type="pct"/>
            <w:gridSpan w:val="5"/>
            <w:tcBorders>
              <w:top w:val="nil"/>
              <w:left w:val="nil"/>
              <w:bottom w:val="nil"/>
              <w:right w:val="nil"/>
            </w:tcBorders>
            <w:shd w:val="clear" w:color="auto" w:fill="auto"/>
            <w:noWrap/>
            <w:vAlign w:val="bottom"/>
            <w:hideMark/>
          </w:tcPr>
          <w:p w:rsidR="00861942" w:rsidRPr="00E41CFD" w:rsidRDefault="00861942" w:rsidP="004234F6">
            <w:pPr>
              <w:jc w:val="center"/>
              <w:rPr>
                <w:rFonts w:ascii="Intro Book" w:eastAsia="Times New Roman" w:hAnsi="Intro Book"/>
              </w:rPr>
            </w:pPr>
            <w:r w:rsidRPr="00E41CFD">
              <w:rPr>
                <w:rFonts w:ascii="Intro Book" w:eastAsia="Times New Roman" w:hAnsi="Intro Book"/>
              </w:rPr>
              <w:t>$</w:t>
            </w:r>
            <w:r w:rsidR="001F705E">
              <w:rPr>
                <w:rFonts w:ascii="Intro Book" w:eastAsia="Times New Roman" w:hAnsi="Intro Book"/>
              </w:rPr>
              <w:t>507.00</w:t>
            </w:r>
          </w:p>
        </w:tc>
        <w:tc>
          <w:tcPr>
            <w:tcW w:w="1513" w:type="pct"/>
            <w:tcBorders>
              <w:top w:val="nil"/>
              <w:left w:val="nil"/>
              <w:bottom w:val="nil"/>
              <w:right w:val="nil"/>
            </w:tcBorders>
            <w:shd w:val="clear" w:color="auto" w:fill="auto"/>
            <w:noWrap/>
            <w:vAlign w:val="bottom"/>
            <w:hideMark/>
          </w:tcPr>
          <w:p w:rsidR="00861942" w:rsidRPr="00E41CFD" w:rsidRDefault="00861942" w:rsidP="001F705E">
            <w:pPr>
              <w:jc w:val="center"/>
              <w:rPr>
                <w:rFonts w:ascii="Intro Book" w:eastAsia="Times New Roman" w:hAnsi="Intro Book"/>
              </w:rPr>
            </w:pPr>
            <w:r w:rsidRPr="00E41CFD">
              <w:rPr>
                <w:rFonts w:ascii="Intro Book" w:eastAsia="Times New Roman" w:hAnsi="Intro Book"/>
              </w:rPr>
              <w:t>$</w:t>
            </w:r>
            <w:r w:rsidR="004234F6">
              <w:rPr>
                <w:rFonts w:ascii="Intro Book" w:eastAsia="Times New Roman" w:hAnsi="Intro Book"/>
              </w:rPr>
              <w:t>64</w:t>
            </w:r>
            <w:r w:rsidR="001F705E">
              <w:rPr>
                <w:rFonts w:ascii="Intro Book" w:eastAsia="Times New Roman" w:hAnsi="Intro Book"/>
              </w:rPr>
              <w:t>4.00</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1F705E">
            <w:pPr>
              <w:jc w:val="center"/>
              <w:rPr>
                <w:rFonts w:ascii="Intro Book" w:eastAsia="Times New Roman" w:hAnsi="Intro Book"/>
              </w:rPr>
            </w:pPr>
            <w:r w:rsidRPr="00E41CFD">
              <w:rPr>
                <w:rFonts w:ascii="Intro Book" w:eastAsia="Times New Roman" w:hAnsi="Intro Book"/>
              </w:rPr>
              <w:t>$</w:t>
            </w:r>
            <w:r w:rsidR="001F705E">
              <w:rPr>
                <w:rFonts w:ascii="Intro Book" w:eastAsia="Times New Roman" w:hAnsi="Intro Book"/>
              </w:rPr>
              <w:t>780.00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III. </w:t>
            </w:r>
          </w:p>
        </w:tc>
        <w:tc>
          <w:tcPr>
            <w:tcW w:w="475"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Tipo «C» </w:t>
            </w:r>
          </w:p>
        </w:tc>
        <w:tc>
          <w:tcPr>
            <w:tcW w:w="940" w:type="pct"/>
            <w:gridSpan w:val="5"/>
            <w:tcBorders>
              <w:top w:val="nil"/>
              <w:left w:val="nil"/>
              <w:bottom w:val="nil"/>
              <w:right w:val="nil"/>
            </w:tcBorders>
            <w:shd w:val="clear" w:color="auto" w:fill="auto"/>
            <w:noWrap/>
            <w:vAlign w:val="bottom"/>
            <w:hideMark/>
          </w:tcPr>
          <w:p w:rsidR="00861942" w:rsidRPr="00E41CFD" w:rsidRDefault="00861942" w:rsidP="001F705E">
            <w:pPr>
              <w:jc w:val="center"/>
              <w:rPr>
                <w:rFonts w:ascii="Intro Book" w:eastAsia="Times New Roman" w:hAnsi="Intro Book"/>
              </w:rPr>
            </w:pPr>
            <w:r w:rsidRPr="00E41CFD">
              <w:rPr>
                <w:rFonts w:ascii="Intro Book" w:eastAsia="Times New Roman" w:hAnsi="Intro Book"/>
              </w:rPr>
              <w:t>$</w:t>
            </w:r>
            <w:r w:rsidR="001F705E">
              <w:rPr>
                <w:rFonts w:ascii="Intro Book" w:eastAsia="Times New Roman" w:hAnsi="Intro Book"/>
              </w:rPr>
              <w:t>546.00</w:t>
            </w:r>
          </w:p>
        </w:tc>
        <w:tc>
          <w:tcPr>
            <w:tcW w:w="1513" w:type="pct"/>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$657.00</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1F705E">
            <w:pPr>
              <w:jc w:val="center"/>
              <w:rPr>
                <w:rFonts w:ascii="Intro Book" w:eastAsia="Times New Roman" w:hAnsi="Intro Book"/>
              </w:rPr>
            </w:pPr>
            <w:r w:rsidRPr="00E41CFD">
              <w:rPr>
                <w:rFonts w:ascii="Intro Book" w:eastAsia="Times New Roman" w:hAnsi="Intro Book"/>
              </w:rPr>
              <w:t>$</w:t>
            </w:r>
            <w:r w:rsidR="001F705E">
              <w:rPr>
                <w:rFonts w:ascii="Intro Book" w:eastAsia="Times New Roman" w:hAnsi="Intro Book"/>
              </w:rPr>
              <w:t>850.00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3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IV. </w:t>
            </w:r>
          </w:p>
        </w:tc>
        <w:tc>
          <w:tcPr>
            <w:tcW w:w="475"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Tipo «D»  </w:t>
            </w:r>
          </w:p>
        </w:tc>
        <w:tc>
          <w:tcPr>
            <w:tcW w:w="940" w:type="pct"/>
            <w:gridSpan w:val="5"/>
            <w:tcBorders>
              <w:top w:val="nil"/>
              <w:left w:val="nil"/>
              <w:bottom w:val="nil"/>
              <w:right w:val="nil"/>
            </w:tcBorders>
            <w:shd w:val="clear" w:color="auto" w:fill="auto"/>
            <w:noWrap/>
            <w:vAlign w:val="bottom"/>
            <w:hideMark/>
          </w:tcPr>
          <w:p w:rsidR="00861942" w:rsidRPr="00E41CFD" w:rsidRDefault="00861942" w:rsidP="001F705E">
            <w:pPr>
              <w:jc w:val="center"/>
              <w:rPr>
                <w:rFonts w:ascii="Intro Book" w:eastAsia="Times New Roman" w:hAnsi="Intro Book"/>
              </w:rPr>
            </w:pPr>
            <w:r w:rsidRPr="00E41CFD">
              <w:rPr>
                <w:rFonts w:ascii="Intro Book" w:eastAsia="Times New Roman" w:hAnsi="Intro Book"/>
              </w:rPr>
              <w:t>$</w:t>
            </w:r>
            <w:r w:rsidR="001F705E">
              <w:rPr>
                <w:rFonts w:ascii="Intro Book" w:eastAsia="Times New Roman" w:hAnsi="Intro Book"/>
              </w:rPr>
              <w:t>272.00</w:t>
            </w:r>
          </w:p>
        </w:tc>
        <w:tc>
          <w:tcPr>
            <w:tcW w:w="1513" w:type="pct"/>
            <w:tcBorders>
              <w:top w:val="nil"/>
              <w:left w:val="nil"/>
              <w:bottom w:val="nil"/>
              <w:right w:val="nil"/>
            </w:tcBorders>
            <w:shd w:val="clear" w:color="auto" w:fill="auto"/>
            <w:noWrap/>
            <w:vAlign w:val="bottom"/>
            <w:hideMark/>
          </w:tcPr>
          <w:p w:rsidR="00861942" w:rsidRPr="00E41CFD" w:rsidRDefault="00861942" w:rsidP="001F705E">
            <w:pPr>
              <w:jc w:val="center"/>
              <w:rPr>
                <w:rFonts w:ascii="Intro Book" w:eastAsia="Times New Roman" w:hAnsi="Intro Book"/>
              </w:rPr>
            </w:pPr>
            <w:r w:rsidRPr="00E41CFD">
              <w:rPr>
                <w:rFonts w:ascii="Intro Book" w:eastAsia="Times New Roman" w:hAnsi="Intro Book"/>
              </w:rPr>
              <w:t>$</w:t>
            </w:r>
            <w:r w:rsidR="004234F6">
              <w:rPr>
                <w:rFonts w:ascii="Intro Book" w:eastAsia="Times New Roman" w:hAnsi="Intro Book"/>
              </w:rPr>
              <w:t>29</w:t>
            </w:r>
            <w:r w:rsidR="001F705E">
              <w:rPr>
                <w:rFonts w:ascii="Intro Book" w:eastAsia="Times New Roman" w:hAnsi="Intro Book"/>
              </w:rPr>
              <w:t>9.00</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$417.00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675"/>
        </w:trPr>
        <w:tc>
          <w:tcPr>
            <w:tcW w:w="5000" w:type="pct"/>
            <w:gridSpan w:val="16"/>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       Por el duplicado de la licencia, en caso de robo o extravío, el costo en cualquiera de sus tipos será de </w:t>
            </w:r>
            <w:r w:rsidR="004234F6">
              <w:rPr>
                <w:rFonts w:ascii="Intro Book" w:eastAsia="Times New Roman" w:hAnsi="Intro Book"/>
                <w:bCs/>
              </w:rPr>
              <w:t>$</w:t>
            </w:r>
            <w:r w:rsidRPr="00E41CFD">
              <w:rPr>
                <w:rFonts w:ascii="Intro Book" w:eastAsia="Times New Roman" w:hAnsi="Intro Book"/>
                <w:bCs/>
              </w:rPr>
              <w:t>179.00</w:t>
            </w:r>
            <w:r w:rsidRPr="00E41CFD">
              <w:rPr>
                <w:rFonts w:ascii="Intro Book" w:eastAsia="Times New Roman" w:hAnsi="Intro Book"/>
              </w:rPr>
              <w:t>.</w:t>
            </w: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635"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313"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168" w:type="pct"/>
            <w:gridSpan w:val="2"/>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1522" w:type="pct"/>
            <w:gridSpan w:val="2"/>
            <w:tcBorders>
              <w:top w:val="nil"/>
              <w:left w:val="nil"/>
              <w:bottom w:val="nil"/>
              <w:right w:val="nil"/>
            </w:tcBorders>
            <w:shd w:val="clear" w:color="auto" w:fill="auto"/>
            <w:vAlign w:val="center"/>
            <w:hideMark/>
          </w:tcPr>
          <w:p w:rsidR="00861942" w:rsidRPr="00E41CFD" w:rsidRDefault="00861942" w:rsidP="00C370DD">
            <w:pPr>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Intro Book" w:eastAsia="Times New Roman" w:hAnsi="Intro Book"/>
              </w:rPr>
            </w:pPr>
          </w:p>
        </w:tc>
        <w:tc>
          <w:tcPr>
            <w:tcW w:w="1140" w:type="pct"/>
            <w:gridSpan w:val="2"/>
            <w:tcBorders>
              <w:top w:val="nil"/>
              <w:left w:val="nil"/>
              <w:bottom w:val="nil"/>
              <w:right w:val="nil"/>
            </w:tcBorders>
            <w:shd w:val="clear" w:color="auto" w:fill="auto"/>
            <w:vAlign w:val="center"/>
            <w:hideMark/>
          </w:tcPr>
          <w:p w:rsidR="00861942" w:rsidRPr="00E41CFD" w:rsidRDefault="00861942" w:rsidP="00C370DD">
            <w:pPr>
              <w:jc w:val="right"/>
              <w:rPr>
                <w:rFonts w:ascii="Intro Book" w:eastAsia="Times New Roman" w:hAnsi="Intro Book"/>
              </w:rPr>
            </w:pPr>
          </w:p>
        </w:tc>
      </w:tr>
      <w:tr w:rsidR="00861942" w:rsidRPr="00E41CFD" w:rsidTr="00C370DD">
        <w:trPr>
          <w:trHeight w:val="315"/>
        </w:trPr>
        <w:tc>
          <w:tcPr>
            <w:tcW w:w="5000" w:type="pct"/>
            <w:gridSpan w:val="16"/>
            <w:tcBorders>
              <w:top w:val="nil"/>
              <w:left w:val="nil"/>
              <w:bottom w:val="nil"/>
              <w:right w:val="nil"/>
            </w:tcBorders>
            <w:shd w:val="clear" w:color="auto" w:fill="auto"/>
            <w:noWrap/>
            <w:hideMark/>
          </w:tcPr>
          <w:p w:rsidR="00861942" w:rsidRPr="00E41CFD" w:rsidRDefault="00861942" w:rsidP="00C370DD">
            <w:pPr>
              <w:jc w:val="right"/>
              <w:rPr>
                <w:rFonts w:ascii="Intro Book" w:eastAsia="Times New Roman" w:hAnsi="Intro Book"/>
                <w:b/>
                <w:bCs/>
                <w:i/>
                <w:iCs/>
              </w:rPr>
            </w:pPr>
            <w:r w:rsidRPr="00E41CFD">
              <w:rPr>
                <w:rFonts w:ascii="Intro Book" w:eastAsia="Times New Roman" w:hAnsi="Intro Book"/>
                <w:b/>
                <w:bCs/>
                <w:i/>
                <w:iCs/>
                <w:sz w:val="20"/>
              </w:rPr>
              <w:t>Derechos por otros servicios de movilidad en materia de tránsito</w:t>
            </w:r>
          </w:p>
        </w:tc>
      </w:tr>
      <w:tr w:rsidR="00861942" w:rsidRPr="00E41CFD" w:rsidTr="00C370DD">
        <w:trPr>
          <w:trHeight w:val="291"/>
        </w:trPr>
        <w:tc>
          <w:tcPr>
            <w:tcW w:w="5000" w:type="pct"/>
            <w:gridSpan w:val="16"/>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r w:rsidRPr="00E41CFD">
              <w:rPr>
                <w:rFonts w:ascii="Intro Book" w:eastAsia="Times New Roman" w:hAnsi="Intro Book"/>
                <w:b/>
                <w:bCs/>
              </w:rPr>
              <w:t xml:space="preserve">      Artículo 9.</w:t>
            </w:r>
            <w:r w:rsidRPr="00E41CFD">
              <w:rPr>
                <w:rFonts w:ascii="Intro Book" w:eastAsia="Times New Roman" w:hAnsi="Intro Book"/>
              </w:rPr>
              <w:t xml:space="preserve">  Los derechos por otros servicios de tránsito se pagarán conforme a la siguiente:</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5000" w:type="pct"/>
            <w:gridSpan w:val="16"/>
            <w:tcBorders>
              <w:top w:val="nil"/>
              <w:left w:val="nil"/>
              <w:bottom w:val="nil"/>
              <w:right w:val="nil"/>
            </w:tcBorders>
            <w:shd w:val="clear" w:color="auto" w:fill="auto"/>
            <w:noWrap/>
            <w:vAlign w:val="bottom"/>
            <w:hideMark/>
          </w:tcPr>
          <w:p w:rsidR="00861942" w:rsidRPr="00E41CFD" w:rsidRDefault="004234F6" w:rsidP="00C370DD">
            <w:pPr>
              <w:jc w:val="center"/>
              <w:rPr>
                <w:rFonts w:ascii="Intro Book" w:eastAsia="Times New Roman" w:hAnsi="Intro Book"/>
              </w:rPr>
            </w:pPr>
            <w:r w:rsidRPr="00E41CFD">
              <w:rPr>
                <w:rFonts w:ascii="Intro Book" w:eastAsia="Times New Roman" w:hAnsi="Intro Book"/>
                <w:b/>
                <w:bCs/>
              </w:rPr>
              <w:t>TARIFA</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634"/>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I.</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I. Permiso  provisional  para  circular  sin  placas, </w:t>
            </w:r>
            <w:r w:rsidRPr="00E41CFD">
              <w:rPr>
                <w:rFonts w:ascii="Intro Book" w:eastAsia="Times New Roman" w:hAnsi="Intro Book"/>
                <w:bCs/>
              </w:rPr>
              <w:t>por  día, del  servicio  de transporte privado y público</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1F705E" w:rsidP="004234F6">
            <w:pPr>
              <w:jc w:val="right"/>
              <w:rPr>
                <w:rFonts w:ascii="Intro Book" w:eastAsia="Times New Roman" w:hAnsi="Intro Book"/>
              </w:rPr>
            </w:pPr>
            <w:r>
              <w:rPr>
                <w:rFonts w:ascii="Intro Book" w:eastAsia="Times New Roman" w:hAnsi="Intro Book"/>
              </w:rPr>
              <w:t>25.00</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II.</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Permiso para conducir:</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r w:rsidRPr="00E41CFD">
              <w:rPr>
                <w:rFonts w:ascii="Intro Book" w:eastAsia="Times New Roman" w:hAnsi="Intro Book"/>
              </w:rPr>
              <w:t>a)</w:t>
            </w:r>
          </w:p>
        </w:tc>
        <w:tc>
          <w:tcPr>
            <w:tcW w:w="2624" w:type="pct"/>
            <w:gridSpan w:val="8"/>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Tipo A </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524.00</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6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r w:rsidRPr="00E41CFD">
              <w:rPr>
                <w:rFonts w:ascii="Intro Book" w:eastAsia="Times New Roman" w:hAnsi="Intro Book"/>
              </w:rPr>
              <w:t>b)</w:t>
            </w:r>
          </w:p>
        </w:tc>
        <w:tc>
          <w:tcPr>
            <w:tcW w:w="2624" w:type="pct"/>
            <w:gridSpan w:val="8"/>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Tipo D </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245.00</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71"/>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III.</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Expedición de constancias de no infracción </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1F705E" w:rsidP="004234F6">
            <w:pPr>
              <w:jc w:val="right"/>
              <w:rPr>
                <w:rFonts w:ascii="Intro Book" w:eastAsia="Times New Roman" w:hAnsi="Intro Book"/>
              </w:rPr>
            </w:pPr>
            <w:r>
              <w:rPr>
                <w:rFonts w:ascii="Intro Book" w:eastAsia="Times New Roman" w:hAnsi="Intro Book"/>
              </w:rPr>
              <w:t>63.00</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63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IV.</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Permiso para circular con exceso de carga o dimensiones, por mes o fracción  </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144.00</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63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V.</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Expedición de constancia de historial del registro estatal de antecedentes de tránsito     </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45.00</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769"/>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VI.</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constancia anual de cumplimiento de requisitos para el funcionamiento  como  escuela  de  manejo  a conductores  de  vehículos particulares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2,195.00</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5000" w:type="pct"/>
            <w:gridSpan w:val="16"/>
            <w:tcBorders>
              <w:top w:val="nil"/>
              <w:left w:val="nil"/>
              <w:bottom w:val="nil"/>
              <w:right w:val="nil"/>
            </w:tcBorders>
            <w:shd w:val="clear" w:color="auto" w:fill="auto"/>
            <w:noWrap/>
            <w:vAlign w:val="bottom"/>
            <w:hideMark/>
          </w:tcPr>
          <w:p w:rsidR="004234F6" w:rsidRDefault="004234F6" w:rsidP="00C370DD">
            <w:pPr>
              <w:jc w:val="center"/>
              <w:rPr>
                <w:rFonts w:ascii="Intro Book" w:eastAsia="Times New Roman" w:hAnsi="Intro Book"/>
                <w:b/>
              </w:rPr>
            </w:pPr>
          </w:p>
          <w:p w:rsidR="004234F6" w:rsidRDefault="004234F6" w:rsidP="00C370DD">
            <w:pPr>
              <w:jc w:val="center"/>
              <w:rPr>
                <w:rFonts w:ascii="Intro Book" w:eastAsia="Times New Roman" w:hAnsi="Intro Book"/>
                <w:b/>
              </w:rPr>
            </w:pPr>
          </w:p>
          <w:p w:rsidR="004234F6" w:rsidRDefault="004234F6" w:rsidP="00C370DD">
            <w:pPr>
              <w:jc w:val="center"/>
              <w:rPr>
                <w:rFonts w:ascii="Intro Book" w:eastAsia="Times New Roman" w:hAnsi="Intro Book"/>
                <w:b/>
              </w:rPr>
            </w:pPr>
          </w:p>
          <w:p w:rsidR="004234F6" w:rsidRDefault="004234F6" w:rsidP="00C370DD">
            <w:pPr>
              <w:jc w:val="center"/>
              <w:rPr>
                <w:rFonts w:ascii="Intro Book" w:eastAsia="Times New Roman" w:hAnsi="Intro Book"/>
                <w:b/>
              </w:rPr>
            </w:pPr>
          </w:p>
          <w:p w:rsidR="00861942" w:rsidRPr="00001A4B" w:rsidRDefault="00861942" w:rsidP="00C370DD">
            <w:pPr>
              <w:jc w:val="center"/>
              <w:rPr>
                <w:rFonts w:ascii="Intro Book" w:eastAsia="Times New Roman" w:hAnsi="Intro Book"/>
                <w:b/>
              </w:rPr>
            </w:pPr>
            <w:r w:rsidRPr="00001A4B">
              <w:rPr>
                <w:rFonts w:ascii="Intro Book" w:eastAsia="Times New Roman" w:hAnsi="Intro Book"/>
                <w:b/>
              </w:rPr>
              <w:t xml:space="preserve">CAPÍTULO IV </w:t>
            </w:r>
          </w:p>
        </w:tc>
      </w:tr>
      <w:tr w:rsidR="00861942" w:rsidRPr="00E41CFD" w:rsidTr="00C370DD">
        <w:trPr>
          <w:trHeight w:val="315"/>
        </w:trPr>
        <w:tc>
          <w:tcPr>
            <w:tcW w:w="5000" w:type="pct"/>
            <w:gridSpan w:val="16"/>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DERECHOS POR SERVICIOS DE MOVILIDAD</w:t>
            </w:r>
          </w:p>
        </w:tc>
      </w:tr>
      <w:tr w:rsidR="00861942" w:rsidRPr="00E41CFD" w:rsidTr="00C370DD">
        <w:trPr>
          <w:trHeight w:val="315"/>
        </w:trPr>
        <w:tc>
          <w:tcPr>
            <w:tcW w:w="5000" w:type="pct"/>
            <w:gridSpan w:val="16"/>
            <w:tcBorders>
              <w:top w:val="nil"/>
              <w:left w:val="nil"/>
              <w:bottom w:val="nil"/>
              <w:right w:val="nil"/>
            </w:tcBorders>
            <w:shd w:val="clear" w:color="auto" w:fill="auto"/>
            <w:noWrap/>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EN MATERIA DE TRANSPORTE</w:t>
            </w:r>
          </w:p>
        </w:tc>
      </w:tr>
      <w:tr w:rsidR="00861942" w:rsidRPr="00E41CFD" w:rsidTr="00C370DD">
        <w:trPr>
          <w:trHeight w:val="300"/>
        </w:trPr>
        <w:tc>
          <w:tcPr>
            <w:tcW w:w="5000" w:type="pct"/>
            <w:gridSpan w:val="16"/>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5000" w:type="pct"/>
            <w:gridSpan w:val="16"/>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
                <w:bCs/>
                <w:i/>
                <w:iCs/>
              </w:rPr>
            </w:pPr>
            <w:r w:rsidRPr="00E41CFD">
              <w:rPr>
                <w:rFonts w:ascii="Intro Book" w:eastAsia="Times New Roman" w:hAnsi="Intro Book"/>
                <w:b/>
                <w:bCs/>
                <w:i/>
                <w:iCs/>
              </w:rPr>
              <w:t xml:space="preserve">Derechos por servicios de movilidad en materia de transporte </w:t>
            </w:r>
          </w:p>
        </w:tc>
      </w:tr>
      <w:tr w:rsidR="00861942" w:rsidRPr="00E41CFD" w:rsidTr="00C370DD">
        <w:trPr>
          <w:trHeight w:val="582"/>
        </w:trPr>
        <w:tc>
          <w:tcPr>
            <w:tcW w:w="5000" w:type="pct"/>
            <w:gridSpan w:val="16"/>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r w:rsidRPr="00E41CFD">
              <w:rPr>
                <w:rFonts w:ascii="Intro Book" w:eastAsia="Times New Roman" w:hAnsi="Intro Book"/>
                <w:b/>
                <w:bCs/>
              </w:rPr>
              <w:t>Artículo 10.</w:t>
            </w:r>
            <w:r w:rsidRPr="00E41CFD">
              <w:rPr>
                <w:rFonts w:ascii="Intro Book" w:eastAsia="Times New Roman" w:hAnsi="Intro Book"/>
              </w:rPr>
              <w:t xml:space="preserve"> Los derechos por el otorgamiento de concesión para la explotación del servicio público de transporte en las vías terrestres de jurisdicción estatal, se pagarán por vehículo, conforme a la siguiente:</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5000" w:type="pct"/>
            <w:gridSpan w:val="16"/>
            <w:tcBorders>
              <w:top w:val="nil"/>
              <w:left w:val="nil"/>
              <w:bottom w:val="nil"/>
              <w:right w:val="nil"/>
            </w:tcBorders>
            <w:shd w:val="clear" w:color="auto" w:fill="auto"/>
            <w:noWrap/>
            <w:vAlign w:val="bottom"/>
            <w:hideMark/>
          </w:tcPr>
          <w:p w:rsidR="00861942" w:rsidRPr="00E41CFD" w:rsidRDefault="004234F6" w:rsidP="00C370DD">
            <w:pPr>
              <w:jc w:val="center"/>
              <w:rPr>
                <w:rFonts w:ascii="Intro Book" w:eastAsia="Times New Roman" w:hAnsi="Intro Book"/>
              </w:rPr>
            </w:pPr>
            <w:r w:rsidRPr="00E41CFD">
              <w:rPr>
                <w:rFonts w:ascii="Intro Book" w:eastAsia="Times New Roman" w:hAnsi="Intro Book"/>
                <w:b/>
                <w:bCs/>
              </w:rPr>
              <w:t>TARIFA</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635"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r w:rsidRPr="00E41CFD">
              <w:rPr>
                <w:rFonts w:ascii="Intro Book" w:eastAsia="Times New Roman" w:hAnsi="Intro Book"/>
              </w:rPr>
              <w:t>I.</w:t>
            </w:r>
          </w:p>
        </w:tc>
        <w:tc>
          <w:tcPr>
            <w:tcW w:w="2937" w:type="pct"/>
            <w:gridSpan w:val="9"/>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Servicio público de transporte de personas:</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Intro Book" w:eastAsia="Times New Roman" w:hAnsi="Intro Book"/>
              </w:rPr>
            </w:pPr>
          </w:p>
        </w:tc>
        <w:tc>
          <w:tcPr>
            <w:tcW w:w="1140" w:type="pct"/>
            <w:gridSpan w:val="2"/>
            <w:tcBorders>
              <w:top w:val="nil"/>
              <w:left w:val="nil"/>
              <w:bottom w:val="nil"/>
              <w:right w:val="nil"/>
            </w:tcBorders>
            <w:shd w:val="clear" w:color="auto" w:fill="auto"/>
            <w:vAlign w:val="center"/>
            <w:hideMark/>
          </w:tcPr>
          <w:p w:rsidR="00861942" w:rsidRPr="00E41CFD" w:rsidRDefault="00861942" w:rsidP="00C370DD">
            <w:pPr>
              <w:jc w:val="right"/>
              <w:rPr>
                <w:rFonts w:ascii="Intro Book" w:eastAsia="Times New Roman" w:hAnsi="Intro Book"/>
              </w:rPr>
            </w:pP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635"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313"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68"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224"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710"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522" w:type="pct"/>
            <w:gridSpan w:val="2"/>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Intro Book" w:eastAsia="Times New Roman" w:hAnsi="Intro Book"/>
              </w:rPr>
            </w:pPr>
          </w:p>
        </w:tc>
        <w:tc>
          <w:tcPr>
            <w:tcW w:w="1140" w:type="pct"/>
            <w:gridSpan w:val="2"/>
            <w:tcBorders>
              <w:top w:val="nil"/>
              <w:left w:val="nil"/>
              <w:bottom w:val="nil"/>
              <w:right w:val="nil"/>
            </w:tcBorders>
            <w:shd w:val="clear" w:color="auto" w:fill="auto"/>
            <w:vAlign w:val="center"/>
            <w:hideMark/>
          </w:tcPr>
          <w:p w:rsidR="00861942" w:rsidRPr="00E41CFD" w:rsidRDefault="00861942" w:rsidP="00C370DD">
            <w:pPr>
              <w:jc w:val="right"/>
              <w:rPr>
                <w:rFonts w:ascii="Intro Book" w:eastAsia="Times New Roman" w:hAnsi="Intro Book"/>
              </w:rPr>
            </w:pP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635"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313"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a)</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Intermunicipal de autotransporte y/o ferroviario</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vAlign w:val="center"/>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8,297.00</w:t>
            </w: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635"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313"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68"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224"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710"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522" w:type="pct"/>
            <w:gridSpan w:val="2"/>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Intro Book" w:eastAsia="Times New Roman" w:hAnsi="Intro Book"/>
              </w:rPr>
            </w:pPr>
          </w:p>
        </w:tc>
        <w:tc>
          <w:tcPr>
            <w:tcW w:w="1140" w:type="pct"/>
            <w:gridSpan w:val="2"/>
            <w:tcBorders>
              <w:top w:val="nil"/>
              <w:left w:val="nil"/>
              <w:bottom w:val="nil"/>
              <w:right w:val="nil"/>
            </w:tcBorders>
            <w:shd w:val="clear" w:color="auto" w:fill="auto"/>
            <w:vAlign w:val="center"/>
            <w:hideMark/>
          </w:tcPr>
          <w:p w:rsidR="00861942" w:rsidRPr="00E41CFD" w:rsidRDefault="00861942" w:rsidP="00C370DD">
            <w:pPr>
              <w:jc w:val="right"/>
              <w:rPr>
                <w:rFonts w:ascii="Intro Book" w:eastAsia="Times New Roman" w:hAnsi="Intro Book"/>
              </w:rPr>
            </w:pP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635"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313"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b)</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Turístico</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vAlign w:val="center"/>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9,740.00</w:t>
            </w: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635"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313"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68"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224"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710"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522" w:type="pct"/>
            <w:gridSpan w:val="2"/>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Intro Book" w:eastAsia="Times New Roman" w:hAnsi="Intro Book"/>
              </w:rPr>
            </w:pPr>
          </w:p>
        </w:tc>
        <w:tc>
          <w:tcPr>
            <w:tcW w:w="1140" w:type="pct"/>
            <w:gridSpan w:val="2"/>
            <w:tcBorders>
              <w:top w:val="nil"/>
              <w:left w:val="nil"/>
              <w:bottom w:val="nil"/>
              <w:right w:val="nil"/>
            </w:tcBorders>
            <w:shd w:val="clear" w:color="auto" w:fill="auto"/>
            <w:vAlign w:val="center"/>
            <w:hideMark/>
          </w:tcPr>
          <w:p w:rsidR="00861942" w:rsidRPr="00E41CFD" w:rsidRDefault="00861942" w:rsidP="00C370DD">
            <w:pPr>
              <w:jc w:val="right"/>
              <w:rPr>
                <w:rFonts w:ascii="Intro Book" w:eastAsia="Times New Roman" w:hAnsi="Intro Book"/>
              </w:rPr>
            </w:pP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635"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313"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De alquiler sin ruta fija -Taxi-</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vAlign w:val="center"/>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22,336.00</w:t>
            </w: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635"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313"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68"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224"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710"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522" w:type="pct"/>
            <w:gridSpan w:val="2"/>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Intro Book" w:eastAsia="Times New Roman" w:hAnsi="Intro Book"/>
              </w:rPr>
            </w:pPr>
          </w:p>
        </w:tc>
        <w:tc>
          <w:tcPr>
            <w:tcW w:w="1140" w:type="pct"/>
            <w:gridSpan w:val="2"/>
            <w:tcBorders>
              <w:top w:val="nil"/>
              <w:left w:val="nil"/>
              <w:bottom w:val="nil"/>
              <w:right w:val="nil"/>
            </w:tcBorders>
            <w:shd w:val="clear" w:color="auto" w:fill="auto"/>
            <w:vAlign w:val="center"/>
            <w:hideMark/>
          </w:tcPr>
          <w:p w:rsidR="00861942" w:rsidRPr="00E41CFD" w:rsidRDefault="00861942" w:rsidP="00C370DD">
            <w:pPr>
              <w:jc w:val="right"/>
              <w:rPr>
                <w:rFonts w:ascii="Intro Book" w:eastAsia="Times New Roman" w:hAnsi="Intro Book"/>
              </w:rPr>
            </w:pP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635"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r w:rsidRPr="00E41CFD">
              <w:rPr>
                <w:rFonts w:ascii="Intro Book" w:eastAsia="Times New Roman" w:hAnsi="Intro Book"/>
              </w:rPr>
              <w:t>II.</w:t>
            </w:r>
          </w:p>
        </w:tc>
        <w:tc>
          <w:tcPr>
            <w:tcW w:w="2937" w:type="pct"/>
            <w:gridSpan w:val="9"/>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Servicio público de transporte de carga:</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vAlign w:val="center"/>
            <w:hideMark/>
          </w:tcPr>
          <w:p w:rsidR="00861942" w:rsidRPr="00E41CFD" w:rsidRDefault="00861942" w:rsidP="00C370DD">
            <w:pPr>
              <w:jc w:val="right"/>
              <w:rPr>
                <w:rFonts w:ascii="Intro Book" w:eastAsia="Times New Roman" w:hAnsi="Intro Book"/>
              </w:rPr>
            </w:pP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635"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313"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68"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224"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710"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522" w:type="pct"/>
            <w:gridSpan w:val="2"/>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Intro Book" w:eastAsia="Times New Roman" w:hAnsi="Intro Book"/>
              </w:rPr>
            </w:pPr>
          </w:p>
        </w:tc>
        <w:tc>
          <w:tcPr>
            <w:tcW w:w="1140" w:type="pct"/>
            <w:gridSpan w:val="2"/>
            <w:tcBorders>
              <w:top w:val="nil"/>
              <w:left w:val="nil"/>
              <w:bottom w:val="nil"/>
              <w:right w:val="nil"/>
            </w:tcBorders>
            <w:shd w:val="clear" w:color="auto" w:fill="auto"/>
            <w:vAlign w:val="center"/>
            <w:hideMark/>
          </w:tcPr>
          <w:p w:rsidR="00861942" w:rsidRPr="00E41CFD" w:rsidRDefault="00861942" w:rsidP="00C370DD">
            <w:pPr>
              <w:jc w:val="right"/>
              <w:rPr>
                <w:rFonts w:ascii="Intro Book" w:eastAsia="Times New Roman" w:hAnsi="Intro Book"/>
              </w:rPr>
            </w:pP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635"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313"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a)</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En general y materiales para la construcción</w:t>
            </w:r>
          </w:p>
        </w:tc>
        <w:tc>
          <w:tcPr>
            <w:tcW w:w="166" w:type="pct"/>
            <w:gridSpan w:val="3"/>
            <w:tcBorders>
              <w:top w:val="nil"/>
              <w:left w:val="nil"/>
              <w:bottom w:val="nil"/>
              <w:right w:val="nil"/>
            </w:tcBorders>
            <w:shd w:val="clear" w:color="auto" w:fill="auto"/>
          </w:tcPr>
          <w:p w:rsidR="00861942" w:rsidRPr="00E41CFD" w:rsidRDefault="00861942" w:rsidP="00C370DD">
            <w:pPr>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vAlign w:val="center"/>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4,328.00</w:t>
            </w: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635"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313"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68"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224"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710"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522" w:type="pct"/>
            <w:gridSpan w:val="2"/>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Intro Book" w:eastAsia="Times New Roman" w:hAnsi="Intro Book"/>
              </w:rPr>
            </w:pPr>
          </w:p>
        </w:tc>
        <w:tc>
          <w:tcPr>
            <w:tcW w:w="1140" w:type="pct"/>
            <w:gridSpan w:val="2"/>
            <w:tcBorders>
              <w:top w:val="nil"/>
              <w:left w:val="nil"/>
              <w:bottom w:val="nil"/>
              <w:right w:val="nil"/>
            </w:tcBorders>
            <w:shd w:val="clear" w:color="auto" w:fill="auto"/>
            <w:vAlign w:val="center"/>
            <w:hideMark/>
          </w:tcPr>
          <w:p w:rsidR="00861942" w:rsidRPr="00E41CFD" w:rsidRDefault="00861942" w:rsidP="00C370DD">
            <w:pPr>
              <w:jc w:val="right"/>
              <w:rPr>
                <w:rFonts w:ascii="Intro Book" w:eastAsia="Times New Roman" w:hAnsi="Intro Book"/>
              </w:rPr>
            </w:pP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635"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313"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b)</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Especializada</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vAlign w:val="center"/>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5,047.00</w:t>
            </w: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635"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313"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68"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224"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710"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522" w:type="pct"/>
            <w:gridSpan w:val="2"/>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Intro Book" w:eastAsia="Times New Roman" w:hAnsi="Intro Book"/>
              </w:rPr>
            </w:pPr>
          </w:p>
        </w:tc>
        <w:tc>
          <w:tcPr>
            <w:tcW w:w="1140" w:type="pct"/>
            <w:gridSpan w:val="2"/>
            <w:tcBorders>
              <w:top w:val="nil"/>
              <w:left w:val="nil"/>
              <w:bottom w:val="nil"/>
              <w:right w:val="nil"/>
            </w:tcBorders>
            <w:shd w:val="clear" w:color="auto" w:fill="auto"/>
            <w:vAlign w:val="center"/>
            <w:hideMark/>
          </w:tcPr>
          <w:p w:rsidR="00861942" w:rsidRPr="00E41CFD" w:rsidRDefault="00861942" w:rsidP="00C370DD">
            <w:pPr>
              <w:jc w:val="right"/>
              <w:rPr>
                <w:rFonts w:ascii="Intro Book" w:eastAsia="Times New Roman" w:hAnsi="Intro Book"/>
              </w:rPr>
            </w:pP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635"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313"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Grúas</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vAlign w:val="center"/>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14,393.00</w:t>
            </w: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635"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313"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68"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224"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710"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522" w:type="pct"/>
            <w:gridSpan w:val="2"/>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Intro Book" w:eastAsia="Times New Roman" w:hAnsi="Intro Book"/>
              </w:rPr>
            </w:pPr>
          </w:p>
        </w:tc>
        <w:tc>
          <w:tcPr>
            <w:tcW w:w="1140" w:type="pct"/>
            <w:gridSpan w:val="2"/>
            <w:tcBorders>
              <w:top w:val="nil"/>
              <w:left w:val="nil"/>
              <w:bottom w:val="nil"/>
              <w:right w:val="nil"/>
            </w:tcBorders>
            <w:shd w:val="clear" w:color="auto" w:fill="auto"/>
            <w:vAlign w:val="center"/>
            <w:hideMark/>
          </w:tcPr>
          <w:p w:rsidR="00861942" w:rsidRPr="00E41CFD" w:rsidRDefault="00861942" w:rsidP="00C370DD">
            <w:pPr>
              <w:jc w:val="right"/>
              <w:rPr>
                <w:rFonts w:ascii="Intro Book" w:eastAsia="Times New Roman" w:hAnsi="Intro Book"/>
              </w:rPr>
            </w:pP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635"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r w:rsidRPr="00E41CFD">
              <w:rPr>
                <w:rFonts w:ascii="Intro Book" w:eastAsia="Times New Roman" w:hAnsi="Intro Book"/>
              </w:rPr>
              <w:t>III.</w:t>
            </w:r>
          </w:p>
        </w:tc>
        <w:tc>
          <w:tcPr>
            <w:tcW w:w="2937" w:type="pct"/>
            <w:gridSpan w:val="9"/>
            <w:tcBorders>
              <w:top w:val="nil"/>
              <w:left w:val="nil"/>
              <w:bottom w:val="nil"/>
              <w:right w:val="nil"/>
            </w:tcBorders>
            <w:shd w:val="clear" w:color="auto" w:fill="auto"/>
            <w:hideMark/>
          </w:tcPr>
          <w:p w:rsidR="00861942" w:rsidRPr="00E41CFD" w:rsidRDefault="00861942" w:rsidP="004234F6">
            <w:pPr>
              <w:jc w:val="both"/>
              <w:rPr>
                <w:rFonts w:ascii="Intro Book" w:eastAsia="Times New Roman" w:hAnsi="Intro Book"/>
              </w:rPr>
            </w:pPr>
            <w:r w:rsidRPr="00E41CFD">
              <w:rPr>
                <w:rFonts w:ascii="Intro Book" w:eastAsia="Times New Roman" w:hAnsi="Intro Book"/>
              </w:rPr>
              <w:t xml:space="preserve">Por  la  transmisión  de  derechos  de  concesión sobre la  explotación  del servicio  público  de  transporte, se causará la misma tarifa del otorgamiento para los incisos a) y c) de la fracción I del </w:t>
            </w:r>
            <w:r w:rsidRPr="00001A4B">
              <w:rPr>
                <w:rFonts w:ascii="Intro Book" w:eastAsia="Times New Roman" w:hAnsi="Intro Book"/>
              </w:rPr>
              <w:t>presente artículo.</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Intro Book" w:eastAsia="Times New Roman" w:hAnsi="Intro Book"/>
              </w:rPr>
            </w:pPr>
          </w:p>
        </w:tc>
        <w:tc>
          <w:tcPr>
            <w:tcW w:w="1140" w:type="pct"/>
            <w:gridSpan w:val="2"/>
            <w:tcBorders>
              <w:top w:val="nil"/>
              <w:left w:val="nil"/>
              <w:bottom w:val="nil"/>
              <w:right w:val="nil"/>
            </w:tcBorders>
            <w:shd w:val="clear" w:color="auto" w:fill="auto"/>
            <w:vAlign w:val="center"/>
            <w:hideMark/>
          </w:tcPr>
          <w:p w:rsidR="00861942" w:rsidRPr="00E41CFD" w:rsidRDefault="00861942" w:rsidP="00C370DD">
            <w:pPr>
              <w:jc w:val="right"/>
              <w:rPr>
                <w:rFonts w:ascii="Intro Book" w:eastAsia="Times New Roman" w:hAnsi="Intro Book"/>
              </w:rPr>
            </w:pP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635"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313"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168" w:type="pct"/>
            <w:gridSpan w:val="2"/>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1522" w:type="pct"/>
            <w:gridSpan w:val="2"/>
            <w:tcBorders>
              <w:top w:val="nil"/>
              <w:left w:val="nil"/>
              <w:bottom w:val="nil"/>
              <w:right w:val="nil"/>
            </w:tcBorders>
            <w:shd w:val="clear" w:color="auto" w:fill="auto"/>
            <w:vAlign w:val="center"/>
            <w:hideMark/>
          </w:tcPr>
          <w:p w:rsidR="00861942" w:rsidRPr="00E41CFD" w:rsidRDefault="00861942" w:rsidP="00C370DD">
            <w:pPr>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Intro Book" w:eastAsia="Times New Roman" w:hAnsi="Intro Book"/>
              </w:rPr>
            </w:pPr>
          </w:p>
        </w:tc>
        <w:tc>
          <w:tcPr>
            <w:tcW w:w="1140" w:type="pct"/>
            <w:gridSpan w:val="2"/>
            <w:tcBorders>
              <w:top w:val="nil"/>
              <w:left w:val="nil"/>
              <w:bottom w:val="nil"/>
              <w:right w:val="nil"/>
            </w:tcBorders>
            <w:shd w:val="clear" w:color="auto" w:fill="auto"/>
            <w:vAlign w:val="center"/>
            <w:hideMark/>
          </w:tcPr>
          <w:p w:rsidR="00861942" w:rsidRPr="00E41CFD" w:rsidRDefault="00861942" w:rsidP="00C370DD">
            <w:pPr>
              <w:jc w:val="right"/>
              <w:rPr>
                <w:rFonts w:ascii="Intro Book" w:eastAsia="Times New Roman" w:hAnsi="Intro Book"/>
              </w:rPr>
            </w:pP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635"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2937" w:type="pct"/>
            <w:gridSpan w:val="9"/>
            <w:tcBorders>
              <w:top w:val="nil"/>
              <w:left w:val="nil"/>
              <w:bottom w:val="nil"/>
              <w:right w:val="nil"/>
            </w:tcBorders>
            <w:shd w:val="clear" w:color="auto" w:fill="auto"/>
            <w:hideMark/>
          </w:tcPr>
          <w:p w:rsidR="00861942" w:rsidRPr="00E41CFD" w:rsidRDefault="00861942" w:rsidP="004234F6">
            <w:pPr>
              <w:jc w:val="both"/>
              <w:rPr>
                <w:rFonts w:ascii="Intro Book" w:eastAsia="Times New Roman" w:hAnsi="Intro Book"/>
              </w:rPr>
            </w:pPr>
            <w:r w:rsidRPr="00E41CFD">
              <w:rPr>
                <w:rFonts w:ascii="Intro Book" w:eastAsia="Times New Roman" w:hAnsi="Intro Book"/>
              </w:rPr>
              <w:t>Por  la  transmisión  de  derechos  de  concesión sobre la  explotación  del servicio  público  de  transporte, otorgadas bajo el amparo de la abrogada Ley de Tránsito y Transporte previstas en la fracción I inciso b) y los contenidos en la fracción II del presente artículo, se causará la misma tarifa del otorgamiento.</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Intro Book" w:eastAsia="Times New Roman" w:hAnsi="Intro Book"/>
              </w:rPr>
            </w:pPr>
          </w:p>
        </w:tc>
        <w:tc>
          <w:tcPr>
            <w:tcW w:w="1140" w:type="pct"/>
            <w:gridSpan w:val="2"/>
            <w:tcBorders>
              <w:top w:val="nil"/>
              <w:left w:val="nil"/>
              <w:bottom w:val="nil"/>
              <w:right w:val="nil"/>
            </w:tcBorders>
            <w:shd w:val="clear" w:color="auto" w:fill="auto"/>
            <w:vAlign w:val="center"/>
            <w:hideMark/>
          </w:tcPr>
          <w:p w:rsidR="00861942" w:rsidRPr="00E41CFD" w:rsidRDefault="00861942" w:rsidP="00C370DD">
            <w:pPr>
              <w:jc w:val="right"/>
              <w:rPr>
                <w:rFonts w:ascii="Intro Book" w:eastAsia="Times New Roman" w:hAnsi="Intro Book"/>
              </w:rPr>
            </w:pP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635"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313"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168" w:type="pct"/>
            <w:gridSpan w:val="2"/>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1522" w:type="pct"/>
            <w:gridSpan w:val="2"/>
            <w:tcBorders>
              <w:top w:val="nil"/>
              <w:left w:val="nil"/>
              <w:bottom w:val="nil"/>
              <w:right w:val="nil"/>
            </w:tcBorders>
            <w:shd w:val="clear" w:color="auto" w:fill="auto"/>
            <w:vAlign w:val="center"/>
            <w:hideMark/>
          </w:tcPr>
          <w:p w:rsidR="00861942" w:rsidRDefault="00861942" w:rsidP="00C370DD">
            <w:pPr>
              <w:rPr>
                <w:rFonts w:ascii="Intro Book" w:eastAsia="Times New Roman" w:hAnsi="Intro Book"/>
              </w:rPr>
            </w:pPr>
          </w:p>
          <w:p w:rsidR="004234F6" w:rsidRPr="00E41CFD" w:rsidRDefault="004234F6" w:rsidP="00C370DD">
            <w:pPr>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Intro Book" w:eastAsia="Times New Roman" w:hAnsi="Intro Book"/>
              </w:rPr>
            </w:pPr>
          </w:p>
        </w:tc>
        <w:tc>
          <w:tcPr>
            <w:tcW w:w="1140" w:type="pct"/>
            <w:gridSpan w:val="2"/>
            <w:tcBorders>
              <w:top w:val="nil"/>
              <w:left w:val="nil"/>
              <w:bottom w:val="nil"/>
              <w:right w:val="nil"/>
            </w:tcBorders>
            <w:shd w:val="clear" w:color="auto" w:fill="auto"/>
            <w:vAlign w:val="center"/>
            <w:hideMark/>
          </w:tcPr>
          <w:p w:rsidR="00861942" w:rsidRPr="00E41CFD" w:rsidRDefault="00861942" w:rsidP="00C370DD">
            <w:pPr>
              <w:jc w:val="right"/>
              <w:rPr>
                <w:rFonts w:ascii="Intro Book" w:eastAsia="Times New Roman" w:hAnsi="Intro Book"/>
              </w:rPr>
            </w:pPr>
          </w:p>
        </w:tc>
      </w:tr>
      <w:tr w:rsidR="00861942" w:rsidRPr="00E41CFD" w:rsidTr="00C370DD">
        <w:trPr>
          <w:trHeight w:val="315"/>
        </w:trPr>
        <w:tc>
          <w:tcPr>
            <w:tcW w:w="5000" w:type="pct"/>
            <w:gridSpan w:val="16"/>
            <w:tcBorders>
              <w:top w:val="nil"/>
              <w:left w:val="nil"/>
              <w:bottom w:val="nil"/>
              <w:right w:val="nil"/>
            </w:tcBorders>
            <w:shd w:val="clear" w:color="auto" w:fill="auto"/>
            <w:noWrap/>
            <w:hideMark/>
          </w:tcPr>
          <w:p w:rsidR="00861942" w:rsidRPr="00E41CFD" w:rsidRDefault="00861942" w:rsidP="00C370DD">
            <w:pPr>
              <w:jc w:val="right"/>
              <w:rPr>
                <w:rFonts w:ascii="Intro Book" w:eastAsia="Times New Roman" w:hAnsi="Intro Book"/>
                <w:b/>
                <w:bCs/>
                <w:i/>
                <w:iCs/>
              </w:rPr>
            </w:pPr>
            <w:r w:rsidRPr="00E41CFD">
              <w:rPr>
                <w:rFonts w:ascii="Intro Book" w:eastAsia="Times New Roman" w:hAnsi="Intro Book"/>
                <w:b/>
                <w:bCs/>
                <w:i/>
                <w:iCs/>
              </w:rPr>
              <w:t>Derechos por prórroga o por refrendo anual de concesiones</w:t>
            </w:r>
          </w:p>
        </w:tc>
      </w:tr>
      <w:tr w:rsidR="00861942" w:rsidRPr="00E41CFD" w:rsidTr="00C370DD">
        <w:trPr>
          <w:trHeight w:val="546"/>
        </w:trPr>
        <w:tc>
          <w:tcPr>
            <w:tcW w:w="5000" w:type="pct"/>
            <w:gridSpan w:val="16"/>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r w:rsidRPr="00E41CFD">
              <w:rPr>
                <w:rFonts w:ascii="Intro Book" w:eastAsia="Times New Roman" w:hAnsi="Intro Book"/>
                <w:b/>
                <w:bCs/>
              </w:rPr>
              <w:t xml:space="preserve">     Artículo 11.</w:t>
            </w:r>
            <w:r w:rsidRPr="00E41CFD">
              <w:rPr>
                <w:rFonts w:ascii="Intro Book" w:eastAsia="Times New Roman" w:hAnsi="Intro Book"/>
              </w:rPr>
              <w:t xml:space="preserve"> Los derechos por prórroga o por refrendo anual de concesiones para la explotación del servicio público de transporte se pagarán, por vehículo, de la siguiente manera:</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645"/>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I.</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Al 5% de las </w:t>
            </w:r>
            <w:r w:rsidRPr="00E41CFD">
              <w:rPr>
                <w:rFonts w:ascii="Intro Book" w:eastAsia="Times New Roman" w:hAnsi="Intro Book"/>
                <w:bCs/>
              </w:rPr>
              <w:t>tarifas</w:t>
            </w:r>
            <w:r w:rsidRPr="00E41CFD">
              <w:rPr>
                <w:rFonts w:ascii="Intro Book" w:eastAsia="Times New Roman" w:hAnsi="Intro Book"/>
              </w:rPr>
              <w:t xml:space="preserve"> establecidas en </w:t>
            </w:r>
            <w:r w:rsidRPr="00E41CFD">
              <w:rPr>
                <w:rFonts w:ascii="Intro Book" w:eastAsia="Times New Roman" w:hAnsi="Intro Book"/>
                <w:bCs/>
              </w:rPr>
              <w:t>los</w:t>
            </w:r>
            <w:r w:rsidRPr="00E41CFD">
              <w:rPr>
                <w:rFonts w:ascii="Intro Book" w:eastAsia="Times New Roman" w:hAnsi="Intro Book"/>
              </w:rPr>
              <w:t xml:space="preserve"> incisos b) y c) de la fracción I del artículo 10 de esta Ley.</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66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II.</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Al 10% en los demás casos a que se refiere el artículo 10 de esta Ley.</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414"/>
        </w:trPr>
        <w:tc>
          <w:tcPr>
            <w:tcW w:w="5000" w:type="pct"/>
            <w:gridSpan w:val="16"/>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      El pago se hará en una sola exhibición, durante el periodo comprendido entre enero y marzo.</w:t>
            </w:r>
          </w:p>
        </w:tc>
      </w:tr>
      <w:tr w:rsidR="00861942" w:rsidRPr="00E41CFD" w:rsidTr="00C370DD">
        <w:trPr>
          <w:trHeight w:val="315"/>
        </w:trPr>
        <w:tc>
          <w:tcPr>
            <w:tcW w:w="5000" w:type="pct"/>
            <w:gridSpan w:val="16"/>
            <w:tcBorders>
              <w:top w:val="nil"/>
              <w:left w:val="nil"/>
              <w:bottom w:val="nil"/>
              <w:right w:val="nil"/>
            </w:tcBorders>
            <w:shd w:val="clear" w:color="auto" w:fill="auto"/>
            <w:noWrap/>
          </w:tcPr>
          <w:p w:rsidR="00861942" w:rsidRPr="00E41CFD" w:rsidRDefault="00861942" w:rsidP="00C370DD">
            <w:pPr>
              <w:jc w:val="right"/>
              <w:rPr>
                <w:rFonts w:ascii="Intro Book" w:eastAsia="Times New Roman" w:hAnsi="Intro Book"/>
                <w:b/>
                <w:bCs/>
                <w:i/>
                <w:iCs/>
                <w:sz w:val="20"/>
              </w:rPr>
            </w:pPr>
          </w:p>
        </w:tc>
      </w:tr>
      <w:tr w:rsidR="00861942" w:rsidRPr="00E41CFD" w:rsidTr="00C370DD">
        <w:trPr>
          <w:trHeight w:val="315"/>
        </w:trPr>
        <w:tc>
          <w:tcPr>
            <w:tcW w:w="5000" w:type="pct"/>
            <w:gridSpan w:val="16"/>
            <w:tcBorders>
              <w:top w:val="nil"/>
              <w:left w:val="nil"/>
              <w:bottom w:val="nil"/>
              <w:right w:val="nil"/>
            </w:tcBorders>
            <w:shd w:val="clear" w:color="auto" w:fill="auto"/>
            <w:noWrap/>
            <w:hideMark/>
          </w:tcPr>
          <w:p w:rsidR="00861942" w:rsidRPr="00E41CFD" w:rsidRDefault="00861942" w:rsidP="00C370DD">
            <w:pPr>
              <w:jc w:val="right"/>
              <w:rPr>
                <w:rFonts w:ascii="Intro Book" w:eastAsia="Times New Roman" w:hAnsi="Intro Book"/>
                <w:b/>
                <w:bCs/>
                <w:i/>
                <w:iCs/>
              </w:rPr>
            </w:pPr>
            <w:r w:rsidRPr="00E41CFD">
              <w:rPr>
                <w:rFonts w:ascii="Intro Book" w:eastAsia="Times New Roman" w:hAnsi="Intro Book"/>
                <w:b/>
                <w:bCs/>
                <w:i/>
                <w:iCs/>
                <w:sz w:val="20"/>
              </w:rPr>
              <w:t xml:space="preserve">Porcentaje para aplicar tarifas por concesión de transporte </w:t>
            </w:r>
          </w:p>
        </w:tc>
      </w:tr>
      <w:tr w:rsidR="00861942" w:rsidRPr="00E41CFD" w:rsidTr="00C370DD">
        <w:trPr>
          <w:trHeight w:val="1769"/>
        </w:trPr>
        <w:tc>
          <w:tcPr>
            <w:tcW w:w="5000" w:type="pct"/>
            <w:gridSpan w:val="16"/>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r w:rsidRPr="00E41CFD">
              <w:rPr>
                <w:rFonts w:ascii="Intro Book" w:eastAsia="Times New Roman" w:hAnsi="Intro Book"/>
                <w:b/>
                <w:bCs/>
              </w:rPr>
              <w:t xml:space="preserve">      Artículo 12. </w:t>
            </w:r>
            <w:r w:rsidRPr="00E41CFD">
              <w:rPr>
                <w:rFonts w:ascii="Intro Book" w:eastAsia="Times New Roman" w:hAnsi="Intro Book"/>
              </w:rPr>
              <w:t>Las tarifas contenidas en los artículos 10 y 11 de esta Ley, se aplicarán en un 100% si se trata de concesiones para la explotación del servicio en los municipios de Celaya, Guanajuato, Irapuato, León, Salamanca, San Francisco del Rincón y San Miguel de Allende. Se aplicarán en un 80% si se trata de concesiones para la explotación del servicio en los municipios de Acámbaro, Moroleón, Pénjamo, Salvatierra, Silao</w:t>
            </w:r>
            <w:r>
              <w:rPr>
                <w:rFonts w:ascii="Intro Book" w:eastAsia="Times New Roman" w:hAnsi="Intro Book"/>
                <w:color w:val="0070C0"/>
              </w:rPr>
              <w:t xml:space="preserve"> </w:t>
            </w:r>
            <w:r w:rsidRPr="00001A4B">
              <w:rPr>
                <w:rFonts w:ascii="Intro Book" w:eastAsia="Times New Roman" w:hAnsi="Intro Book"/>
              </w:rPr>
              <w:t>de la Victoria</w:t>
            </w:r>
            <w:r w:rsidRPr="00E41CFD">
              <w:rPr>
                <w:rFonts w:ascii="Intro Book" w:eastAsia="Times New Roman" w:hAnsi="Intro Book"/>
              </w:rPr>
              <w:t>, Uriangato y Valle de Santiago; y sólo se aplicarán en un 60% si se trata de concesiones para la explotación del servicio en cualquier otro de los municipios del Estado.</w:t>
            </w: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635"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313"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168" w:type="pct"/>
            <w:gridSpan w:val="2"/>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1522" w:type="pct"/>
            <w:gridSpan w:val="2"/>
            <w:tcBorders>
              <w:top w:val="nil"/>
              <w:left w:val="nil"/>
              <w:bottom w:val="nil"/>
              <w:right w:val="nil"/>
            </w:tcBorders>
            <w:shd w:val="clear" w:color="auto" w:fill="auto"/>
            <w:vAlign w:val="center"/>
            <w:hideMark/>
          </w:tcPr>
          <w:p w:rsidR="00861942" w:rsidRPr="00E41CFD" w:rsidRDefault="00861942" w:rsidP="00C370DD">
            <w:pPr>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Intro Book" w:eastAsia="Times New Roman" w:hAnsi="Intro Book"/>
              </w:rPr>
            </w:pPr>
          </w:p>
        </w:tc>
        <w:tc>
          <w:tcPr>
            <w:tcW w:w="1140" w:type="pct"/>
            <w:gridSpan w:val="2"/>
            <w:tcBorders>
              <w:top w:val="nil"/>
              <w:left w:val="nil"/>
              <w:bottom w:val="nil"/>
              <w:right w:val="nil"/>
            </w:tcBorders>
            <w:shd w:val="clear" w:color="auto" w:fill="auto"/>
            <w:vAlign w:val="center"/>
            <w:hideMark/>
          </w:tcPr>
          <w:p w:rsidR="00861942" w:rsidRPr="00E41CFD" w:rsidRDefault="00861942" w:rsidP="00C370DD">
            <w:pPr>
              <w:jc w:val="right"/>
              <w:rPr>
                <w:rFonts w:ascii="Intro Book" w:eastAsia="Times New Roman" w:hAnsi="Intro Book"/>
              </w:rPr>
            </w:pPr>
          </w:p>
        </w:tc>
      </w:tr>
      <w:tr w:rsidR="00861942" w:rsidRPr="00E41CFD" w:rsidTr="00C370DD">
        <w:trPr>
          <w:trHeight w:val="315"/>
        </w:trPr>
        <w:tc>
          <w:tcPr>
            <w:tcW w:w="5000" w:type="pct"/>
            <w:gridSpan w:val="16"/>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
                <w:bCs/>
                <w:i/>
                <w:iCs/>
                <w:sz w:val="20"/>
              </w:rPr>
            </w:pPr>
            <w:r w:rsidRPr="00E41CFD">
              <w:rPr>
                <w:rFonts w:ascii="Intro Book" w:eastAsia="Times New Roman" w:hAnsi="Intro Book"/>
                <w:b/>
                <w:bCs/>
                <w:i/>
                <w:iCs/>
                <w:sz w:val="20"/>
              </w:rPr>
              <w:t>Derechos por otros servicios de movilidad en materia de transporte</w:t>
            </w:r>
          </w:p>
        </w:tc>
      </w:tr>
      <w:tr w:rsidR="00861942" w:rsidRPr="00E41CFD" w:rsidTr="00C370DD">
        <w:trPr>
          <w:trHeight w:val="371"/>
        </w:trPr>
        <w:tc>
          <w:tcPr>
            <w:tcW w:w="5000" w:type="pct"/>
            <w:gridSpan w:val="16"/>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r w:rsidRPr="00E41CFD">
              <w:rPr>
                <w:rFonts w:ascii="Intro Book" w:eastAsia="Times New Roman" w:hAnsi="Intro Book"/>
                <w:b/>
                <w:bCs/>
              </w:rPr>
              <w:t xml:space="preserve">      Artículo 13.</w:t>
            </w:r>
            <w:r w:rsidRPr="00E41CFD">
              <w:rPr>
                <w:rFonts w:ascii="Intro Book" w:eastAsia="Times New Roman" w:hAnsi="Intro Book"/>
              </w:rPr>
              <w:t xml:space="preserve"> Los derechos por otros servicios de transporte se pagarán conforme a la siguiente:</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5000" w:type="pct"/>
            <w:gridSpan w:val="16"/>
            <w:tcBorders>
              <w:top w:val="nil"/>
              <w:left w:val="nil"/>
              <w:bottom w:val="nil"/>
              <w:right w:val="nil"/>
            </w:tcBorders>
            <w:shd w:val="clear" w:color="auto" w:fill="auto"/>
            <w:noWrap/>
            <w:vAlign w:val="bottom"/>
            <w:hideMark/>
          </w:tcPr>
          <w:p w:rsidR="00861942" w:rsidRPr="00E41CFD" w:rsidRDefault="004234F6" w:rsidP="00C370DD">
            <w:pPr>
              <w:jc w:val="center"/>
              <w:rPr>
                <w:rFonts w:ascii="Intro Book" w:eastAsia="Times New Roman" w:hAnsi="Intro Book"/>
              </w:rPr>
            </w:pPr>
            <w:r w:rsidRPr="00E41CFD">
              <w:rPr>
                <w:rFonts w:ascii="Intro Book" w:eastAsia="Times New Roman" w:hAnsi="Intro Book"/>
                <w:b/>
                <w:bCs/>
              </w:rPr>
              <w:t>TARIFA</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46"/>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I.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Permiso eventual de transporte público, por mes o fracción de mes </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119.00</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896"/>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II.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Permiso para la prestación del servicio especial de transporte, por mes o fracción de mes, a excepción del servicio especial de transporte ejecutivo</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46.00</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577"/>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III.</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Inicio del procedimiento administrativo de  transmisión  de  derechos  de concesión</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1,309.00</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612"/>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IV.</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calcomanía  para  los  vehículos  del transporte público, que los acredita como concesionarios o permisionarios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116.00</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271"/>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V.</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Prórrogas a vehículos del servicio público y especial de transporte</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393.00</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45"/>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VI.</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Autorización de depósitos de vehículos por año </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1,516.00</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556"/>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VII.</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Permiso extraordinario</w:t>
            </w:r>
            <w:r>
              <w:rPr>
                <w:rFonts w:ascii="Intro Book" w:eastAsia="Times New Roman" w:hAnsi="Intro Book"/>
              </w:rPr>
              <w:t xml:space="preserve"> de transporte público por día</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1F705E" w:rsidP="00D028EF">
            <w:pPr>
              <w:jc w:val="right"/>
              <w:rPr>
                <w:rFonts w:ascii="Intro Book" w:eastAsia="Times New Roman" w:hAnsi="Intro Book"/>
              </w:rPr>
            </w:pPr>
            <w:r>
              <w:rPr>
                <w:rFonts w:ascii="Intro Book" w:eastAsia="Times New Roman" w:hAnsi="Intro Book"/>
              </w:rPr>
              <w:t>19.00</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545"/>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VIII.</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Autorización para portar publicidad en vehículos de transporte público y especial, por mes y por cada vehículo</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1F705E" w:rsidP="00D028EF">
            <w:pPr>
              <w:jc w:val="right"/>
              <w:rPr>
                <w:rFonts w:ascii="Intro Book" w:eastAsia="Times New Roman" w:hAnsi="Intro Book"/>
              </w:rPr>
            </w:pPr>
            <w:r>
              <w:rPr>
                <w:rFonts w:ascii="Intro Book" w:eastAsia="Times New Roman" w:hAnsi="Intro Book"/>
              </w:rPr>
              <w:t>65.00</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657"/>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IX.</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Autorización de diseño distintivo para vehículos del servicio de transporte público y esp</w:t>
            </w:r>
            <w:r>
              <w:rPr>
                <w:rFonts w:ascii="Intro Book" w:eastAsia="Times New Roman" w:hAnsi="Intro Book"/>
              </w:rPr>
              <w:t>ecial, por año y por flotilla</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658.00</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557"/>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X.</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Por reconocimiento anual como Centro Capacitador de Operadores de los servicios público y el especial de transporte </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1F705E">
            <w:pPr>
              <w:jc w:val="right"/>
              <w:rPr>
                <w:rFonts w:ascii="Intro Book" w:eastAsia="Times New Roman" w:hAnsi="Intro Book"/>
              </w:rPr>
            </w:pPr>
            <w:r w:rsidRPr="00E41CFD">
              <w:rPr>
                <w:rFonts w:ascii="Intro Book" w:eastAsia="Times New Roman" w:hAnsi="Intro Book"/>
              </w:rPr>
              <w:t>2,</w:t>
            </w:r>
            <w:r w:rsidR="001F705E">
              <w:rPr>
                <w:rFonts w:ascii="Intro Book" w:eastAsia="Times New Roman" w:hAnsi="Intro Book"/>
              </w:rPr>
              <w:t>255.00</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XI.</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Actualización de estatus de empresa transportista</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318.00</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9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XII.</w:t>
            </w:r>
          </w:p>
        </w:tc>
        <w:tc>
          <w:tcPr>
            <w:tcW w:w="2928" w:type="pct"/>
            <w:gridSpan w:val="8"/>
            <w:tcBorders>
              <w:top w:val="nil"/>
              <w:left w:val="nil"/>
              <w:bottom w:val="nil"/>
              <w:right w:val="nil"/>
            </w:tcBorders>
            <w:shd w:val="clear" w:color="auto" w:fill="auto"/>
            <w:hideMark/>
          </w:tcPr>
          <w:p w:rsidR="00861942" w:rsidRPr="00E41CFD" w:rsidRDefault="00861942" w:rsidP="00D028EF">
            <w:pPr>
              <w:jc w:val="both"/>
              <w:rPr>
                <w:rFonts w:ascii="Intro Book" w:eastAsia="Times New Roman" w:hAnsi="Intro Book"/>
              </w:rPr>
            </w:pPr>
            <w:r w:rsidRPr="00E41CFD">
              <w:rPr>
                <w:rFonts w:ascii="Intro Book" w:eastAsia="Times New Roman" w:hAnsi="Intro Book"/>
              </w:rPr>
              <w:t>Reconocimiento de fondo de garantía o fideicomisos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530.00</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9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XIII.</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Reconocimiento de certificados de garantía por accidente</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106.00</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XIV.</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Rectificación de título concesión</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530.00</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22"/>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XV.</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Constancia de designación o revocación de beneficiarios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108.00</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261"/>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XVI.</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enrolamiento del servicio público de transporte</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2,122.00</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808"/>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XVII.</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el estudio técnico de ampliación o modificación de ruta del servicio o la determinación de existencia de necesidad de servicio en un lugar distante al origen o destino o al recorrido de la ruta</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5,305.00</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754"/>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XVIII.</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el estudio técnico para la determinación de tarifas del servicio público de transporte de personas en las modalidades de foráneo y turístico, de carga en la modalidad de grúa</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1,061.00</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615"/>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XIX.</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Autorización semestral para operar como centro de revista físico-mecánica  </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727.00</w:t>
            </w:r>
          </w:p>
        </w:tc>
      </w:tr>
      <w:tr w:rsidR="00861942" w:rsidRPr="00E41CFD" w:rsidTr="00C370DD">
        <w:trPr>
          <w:trHeight w:val="315"/>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41"/>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XX.</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impresión de consulta electrónica de no infracción</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1F705E" w:rsidP="00D028EF">
            <w:pPr>
              <w:jc w:val="right"/>
              <w:rPr>
                <w:rFonts w:ascii="Intro Book" w:eastAsia="Times New Roman" w:hAnsi="Intro Book"/>
              </w:rPr>
            </w:pPr>
            <w:r>
              <w:rPr>
                <w:rFonts w:ascii="Intro Book" w:eastAsia="Times New Roman" w:hAnsi="Intro Book"/>
              </w:rPr>
              <w:t>63.00</w:t>
            </w:r>
          </w:p>
        </w:tc>
      </w:tr>
      <w:tr w:rsidR="00861942" w:rsidRPr="00E41CFD" w:rsidTr="00C370DD">
        <w:trPr>
          <w:trHeight w:val="405"/>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313"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68"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224"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710"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522"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r>
      <w:tr w:rsidR="00861942" w:rsidRPr="00E41CFD" w:rsidTr="00C370DD">
        <w:trPr>
          <w:trHeight w:val="33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XXI.</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Constancia de despintado  </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49.00</w:t>
            </w:r>
          </w:p>
        </w:tc>
      </w:tr>
      <w:tr w:rsidR="00861942" w:rsidRPr="00E41CFD" w:rsidTr="00C370DD">
        <w:trPr>
          <w:trHeight w:val="33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313"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68"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224"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710"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522"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r>
      <w:tr w:rsidR="00861942" w:rsidRPr="00E41CFD" w:rsidTr="00C370DD">
        <w:trPr>
          <w:trHeight w:val="36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XXII.</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Permiso de servicio especial de transporte ejecutivo, por año</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2,170.00</w:t>
            </w:r>
          </w:p>
        </w:tc>
      </w:tr>
      <w:tr w:rsidR="00861942" w:rsidRPr="00E41CFD" w:rsidTr="00C370DD">
        <w:trPr>
          <w:trHeight w:val="33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313"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68"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224"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710"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522"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r>
      <w:tr w:rsidR="00861942" w:rsidRPr="00E41CFD" w:rsidTr="00C370DD">
        <w:trPr>
          <w:trHeight w:val="33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XXIII.</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Permiso  de transporte público </w:t>
            </w:r>
            <w:r w:rsidRPr="00E41CFD">
              <w:rPr>
                <w:rFonts w:ascii="Intro Book" w:eastAsia="Times New Roman" w:hAnsi="Intro Book"/>
                <w:bCs/>
              </w:rPr>
              <w:t>por mes o fracción</w:t>
            </w:r>
            <w:r w:rsidRPr="00E41CFD">
              <w:rPr>
                <w:rFonts w:ascii="Intro Book" w:eastAsia="Times New Roman" w:hAnsi="Intro Book"/>
              </w:rPr>
              <w:t>:</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r>
      <w:tr w:rsidR="00861942" w:rsidRPr="00E41CFD" w:rsidTr="00C370DD">
        <w:trPr>
          <w:trHeight w:val="33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313"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68"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224"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710"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522"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r>
      <w:tr w:rsidR="00861942" w:rsidRPr="00E41CFD" w:rsidTr="00C370DD">
        <w:trPr>
          <w:trHeight w:val="315"/>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313" w:type="pct"/>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a) </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Para personas con discapacidad o movilidad reducida</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177.00</w:t>
            </w:r>
          </w:p>
        </w:tc>
      </w:tr>
      <w:tr w:rsidR="00861942" w:rsidRPr="00E41CFD" w:rsidTr="00C370DD">
        <w:trPr>
          <w:trHeight w:val="33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224"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710"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522"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r>
      <w:tr w:rsidR="00861942" w:rsidRPr="00E41CFD" w:rsidTr="00C370DD">
        <w:trPr>
          <w:trHeight w:val="346"/>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313" w:type="pct"/>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b) </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De carga en general y de materiales para construcción</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177.00</w:t>
            </w:r>
          </w:p>
        </w:tc>
      </w:tr>
      <w:tr w:rsidR="00861942" w:rsidRPr="00E41CFD" w:rsidTr="00C370DD">
        <w:trPr>
          <w:trHeight w:val="33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224"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710"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522"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r>
      <w:tr w:rsidR="00861942" w:rsidRPr="00E41CFD" w:rsidTr="00C370DD">
        <w:trPr>
          <w:trHeight w:val="33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313" w:type="pct"/>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c) </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Turístico</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382.00</w:t>
            </w:r>
          </w:p>
        </w:tc>
      </w:tr>
      <w:tr w:rsidR="00861942" w:rsidRPr="00E41CFD" w:rsidTr="00C370DD">
        <w:trPr>
          <w:trHeight w:val="33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313"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68"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224"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710"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522"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r>
      <w:tr w:rsidR="00861942" w:rsidRPr="00E41CFD" w:rsidTr="00C370DD">
        <w:trPr>
          <w:trHeight w:val="33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313" w:type="pct"/>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d) </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Grúa</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382.00</w:t>
            </w:r>
          </w:p>
        </w:tc>
      </w:tr>
      <w:tr w:rsidR="00861942" w:rsidRPr="00E41CFD" w:rsidTr="00C370DD">
        <w:trPr>
          <w:trHeight w:val="33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313"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68"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224"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710"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522"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r>
      <w:tr w:rsidR="00861942" w:rsidRPr="00E41CFD" w:rsidTr="00C370DD">
        <w:trPr>
          <w:trHeight w:val="231"/>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XXIV.</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Autorización de sitio o base de contratación</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814.00</w:t>
            </w:r>
          </w:p>
        </w:tc>
      </w:tr>
      <w:tr w:rsidR="00861942" w:rsidRPr="00E41CFD" w:rsidTr="00C370DD">
        <w:trPr>
          <w:trHeight w:val="33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313"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68"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224"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710"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522"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r>
      <w:tr w:rsidR="00861942" w:rsidRPr="00E41CFD" w:rsidTr="00C370DD">
        <w:trPr>
          <w:trHeight w:val="852"/>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XXV.</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Cs/>
              </w:rPr>
            </w:pPr>
            <w:r w:rsidRPr="00E41CFD">
              <w:rPr>
                <w:rFonts w:ascii="Intro Book" w:hAnsi="Intro Book"/>
              </w:rPr>
              <w:t>Por baja y alta de vehículo en el Registro Estatal de Concesiones y Permisos del Transporte, para el servicio especial de transporte ejecutivo por siniestro, caso fortuito o condiciones mecánicas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217.00</w:t>
            </w:r>
          </w:p>
        </w:tc>
      </w:tr>
      <w:tr w:rsidR="00861942" w:rsidRPr="00E41CFD" w:rsidTr="00C370DD">
        <w:trPr>
          <w:trHeight w:val="33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313"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68"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224"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710"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522"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r>
      <w:tr w:rsidR="00861942" w:rsidRPr="00E41CFD" w:rsidTr="00C370DD">
        <w:trPr>
          <w:trHeight w:val="33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XXVI.</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Cs/>
              </w:rPr>
              <w:t>Por reconocimiento de plataforma tecnológica para gestionar y contratar el servicio especial de transporte ejecutivo</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bCs/>
              </w:rPr>
            </w:pPr>
            <w:r w:rsidRPr="00E41CFD">
              <w:rPr>
                <w:rFonts w:ascii="Intro Book" w:eastAsia="Times New Roman" w:hAnsi="Intro Book"/>
                <w:bCs/>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50,000.00</w:t>
            </w:r>
          </w:p>
        </w:tc>
      </w:tr>
      <w:tr w:rsidR="00861942" w:rsidRPr="00E41CFD" w:rsidTr="00C370DD">
        <w:trPr>
          <w:trHeight w:val="300"/>
        </w:trPr>
        <w:tc>
          <w:tcPr>
            <w:tcW w:w="122"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555"/>
        </w:trPr>
        <w:tc>
          <w:tcPr>
            <w:tcW w:w="5000" w:type="pct"/>
            <w:gridSpan w:val="16"/>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Tratándose de instituciones de seguridad o de servicio social, los permisos para prestar los servicios señalados en la fracción II de este artículo, están exentos del pago de este derecho.</w:t>
            </w:r>
          </w:p>
        </w:tc>
      </w:tr>
      <w:tr w:rsidR="00861942" w:rsidRPr="00E41CFD" w:rsidTr="00C370DD">
        <w:trPr>
          <w:trHeight w:val="315"/>
        </w:trPr>
        <w:tc>
          <w:tcPr>
            <w:tcW w:w="5000" w:type="pct"/>
            <w:gridSpan w:val="16"/>
            <w:tcBorders>
              <w:top w:val="nil"/>
              <w:left w:val="nil"/>
              <w:bottom w:val="nil"/>
              <w:right w:val="nil"/>
            </w:tcBorders>
            <w:shd w:val="clear" w:color="auto" w:fill="auto"/>
            <w:vAlign w:val="bottom"/>
            <w:hideMark/>
          </w:tcPr>
          <w:p w:rsidR="00D028EF" w:rsidRDefault="00D028EF" w:rsidP="00C370DD">
            <w:pPr>
              <w:jc w:val="center"/>
              <w:rPr>
                <w:rFonts w:ascii="Intro Book" w:eastAsia="Times New Roman" w:hAnsi="Intro Book"/>
              </w:rPr>
            </w:pPr>
          </w:p>
          <w:p w:rsidR="00D028EF" w:rsidRDefault="00D028EF" w:rsidP="00C370DD">
            <w:pPr>
              <w:jc w:val="center"/>
              <w:rPr>
                <w:rFonts w:ascii="Intro Book" w:eastAsia="Times New Roman" w:hAnsi="Intro Book"/>
              </w:rPr>
            </w:pPr>
          </w:p>
          <w:p w:rsidR="00861942" w:rsidRPr="00D028EF" w:rsidRDefault="00861942" w:rsidP="00C370DD">
            <w:pPr>
              <w:jc w:val="center"/>
              <w:rPr>
                <w:rFonts w:ascii="Intro Book" w:eastAsia="Times New Roman" w:hAnsi="Intro Book"/>
                <w:b/>
              </w:rPr>
            </w:pPr>
            <w:r w:rsidRPr="00D028EF">
              <w:rPr>
                <w:rFonts w:ascii="Intro Book" w:eastAsia="Times New Roman" w:hAnsi="Intro Book"/>
                <w:b/>
              </w:rPr>
              <w:t xml:space="preserve">CAPÍTULO V </w:t>
            </w:r>
          </w:p>
        </w:tc>
      </w:tr>
      <w:tr w:rsidR="00861942" w:rsidRPr="00E41CFD" w:rsidTr="00C370DD">
        <w:trPr>
          <w:trHeight w:val="315"/>
        </w:trPr>
        <w:tc>
          <w:tcPr>
            <w:tcW w:w="5000" w:type="pct"/>
            <w:gridSpan w:val="16"/>
            <w:tcBorders>
              <w:top w:val="nil"/>
              <w:left w:val="nil"/>
              <w:bottom w:val="nil"/>
              <w:right w:val="nil"/>
            </w:tcBorders>
            <w:shd w:val="clear" w:color="auto" w:fill="auto"/>
            <w:vAlign w:val="bottom"/>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 xml:space="preserve">DERECHOS POR SERVICIOS </w:t>
            </w:r>
          </w:p>
        </w:tc>
      </w:tr>
      <w:tr w:rsidR="00861942" w:rsidRPr="00E41CFD" w:rsidTr="00C370DD">
        <w:trPr>
          <w:trHeight w:val="315"/>
        </w:trPr>
        <w:tc>
          <w:tcPr>
            <w:tcW w:w="5000" w:type="pct"/>
            <w:gridSpan w:val="16"/>
            <w:tcBorders>
              <w:top w:val="nil"/>
              <w:left w:val="nil"/>
              <w:bottom w:val="nil"/>
              <w:right w:val="nil"/>
            </w:tcBorders>
            <w:shd w:val="clear" w:color="auto" w:fill="auto"/>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DEL REGISTRO CIVIL</w:t>
            </w:r>
          </w:p>
        </w:tc>
      </w:tr>
      <w:tr w:rsidR="00861942" w:rsidRPr="00E41CFD" w:rsidTr="00C370DD">
        <w:trPr>
          <w:trHeight w:val="315"/>
        </w:trPr>
        <w:tc>
          <w:tcPr>
            <w:tcW w:w="5000" w:type="pct"/>
            <w:gridSpan w:val="16"/>
            <w:tcBorders>
              <w:top w:val="nil"/>
              <w:left w:val="nil"/>
              <w:bottom w:val="nil"/>
              <w:right w:val="nil"/>
            </w:tcBorders>
            <w:shd w:val="clear" w:color="auto" w:fill="auto"/>
            <w:vAlign w:val="bottom"/>
            <w:hideMark/>
          </w:tcPr>
          <w:p w:rsidR="00861942" w:rsidRPr="00E41CFD" w:rsidRDefault="00861942" w:rsidP="00C370DD">
            <w:pPr>
              <w:jc w:val="center"/>
              <w:rPr>
                <w:rFonts w:ascii="Intro Book" w:eastAsia="Times New Roman" w:hAnsi="Intro Book"/>
                <w:b/>
                <w:bCs/>
              </w:rPr>
            </w:pPr>
          </w:p>
        </w:tc>
      </w:tr>
      <w:tr w:rsidR="00861942" w:rsidRPr="00E41CFD" w:rsidTr="00C370DD">
        <w:trPr>
          <w:trHeight w:val="315"/>
        </w:trPr>
        <w:tc>
          <w:tcPr>
            <w:tcW w:w="5000" w:type="pct"/>
            <w:gridSpan w:val="16"/>
            <w:tcBorders>
              <w:top w:val="nil"/>
              <w:left w:val="nil"/>
              <w:bottom w:val="nil"/>
              <w:right w:val="nil"/>
            </w:tcBorders>
            <w:shd w:val="clear" w:color="auto" w:fill="auto"/>
            <w:vAlign w:val="bottom"/>
            <w:hideMark/>
          </w:tcPr>
          <w:p w:rsidR="00861942" w:rsidRPr="00E41CFD" w:rsidRDefault="00861942" w:rsidP="00C370DD">
            <w:pPr>
              <w:jc w:val="right"/>
              <w:rPr>
                <w:rFonts w:ascii="Intro Book" w:eastAsia="Times New Roman" w:hAnsi="Intro Book"/>
                <w:b/>
                <w:bCs/>
                <w:i/>
                <w:iCs/>
              </w:rPr>
            </w:pPr>
            <w:r w:rsidRPr="00E41CFD">
              <w:rPr>
                <w:rFonts w:ascii="Intro Book" w:eastAsia="Times New Roman" w:hAnsi="Intro Book"/>
                <w:b/>
                <w:bCs/>
                <w:i/>
                <w:iCs/>
              </w:rPr>
              <w:t xml:space="preserve">Derechos por servicios del Registro Civil </w:t>
            </w:r>
          </w:p>
        </w:tc>
      </w:tr>
      <w:tr w:rsidR="00861942" w:rsidRPr="00E41CFD" w:rsidTr="00C370DD">
        <w:trPr>
          <w:trHeight w:val="407"/>
        </w:trPr>
        <w:tc>
          <w:tcPr>
            <w:tcW w:w="5000" w:type="pct"/>
            <w:gridSpan w:val="16"/>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r w:rsidRPr="00E41CFD">
              <w:rPr>
                <w:rFonts w:ascii="Intro Book" w:eastAsia="Times New Roman" w:hAnsi="Intro Book"/>
                <w:b/>
                <w:bCs/>
              </w:rPr>
              <w:t xml:space="preserve">     Artículo 14.</w:t>
            </w:r>
            <w:r w:rsidRPr="00E41CFD">
              <w:rPr>
                <w:rFonts w:ascii="Intro Book" w:eastAsia="Times New Roman" w:hAnsi="Intro Book"/>
              </w:rPr>
              <w:t xml:space="preserve"> Los derechos por servicios del Registro Civil, se pagarán de acuerdo con la siguiente:</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5000" w:type="pct"/>
            <w:gridSpan w:val="16"/>
            <w:tcBorders>
              <w:top w:val="nil"/>
              <w:left w:val="nil"/>
              <w:bottom w:val="nil"/>
              <w:right w:val="nil"/>
            </w:tcBorders>
            <w:shd w:val="clear" w:color="auto" w:fill="auto"/>
            <w:noWrap/>
            <w:vAlign w:val="bottom"/>
            <w:hideMark/>
          </w:tcPr>
          <w:p w:rsidR="00861942" w:rsidRPr="00E41CFD" w:rsidRDefault="00D028EF" w:rsidP="00C370DD">
            <w:pPr>
              <w:jc w:val="center"/>
              <w:rPr>
                <w:rFonts w:ascii="Intro Book" w:eastAsia="Times New Roman" w:hAnsi="Intro Book"/>
              </w:rPr>
            </w:pPr>
            <w:r w:rsidRPr="00E41CFD">
              <w:rPr>
                <w:rFonts w:ascii="Intro Book" w:eastAsia="Times New Roman" w:hAnsi="Intro Book"/>
                <w:b/>
                <w:bCs/>
              </w:rPr>
              <w:t>TARIFA</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63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I.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registro de nacimientos en lugar distinto de la Oficina del Registro Civil</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1,115.00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612"/>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En todos los casos se entregará la primera copia certificada del acta de registro de nacimiento y el tanto de interesado.</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68"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224"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710"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522"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II.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la tramitación y celebración de matrimonios: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vAlign w:val="bottom"/>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a) </w:t>
            </w:r>
          </w:p>
        </w:tc>
        <w:tc>
          <w:tcPr>
            <w:tcW w:w="2624" w:type="pct"/>
            <w:gridSpan w:val="8"/>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En la Oficina del Registro Civil</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352.00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vAlign w:val="bottom"/>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b) </w:t>
            </w:r>
          </w:p>
        </w:tc>
        <w:tc>
          <w:tcPr>
            <w:tcW w:w="2624" w:type="pct"/>
            <w:gridSpan w:val="8"/>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En lugar distinto de la Oficina del Registro Civil </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2,237.00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62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En ambos casos se entregará el tanto del asentamiento que corresponde al interesado.</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557"/>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III.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registro de adopciones con entrega del tanto de interesado de la anotación respectiva</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1F705E" w:rsidP="00D028EF">
            <w:pPr>
              <w:jc w:val="right"/>
              <w:rPr>
                <w:rFonts w:ascii="Intro Book" w:eastAsia="Times New Roman" w:hAnsi="Intro Book"/>
              </w:rPr>
            </w:pPr>
            <w:r>
              <w:rPr>
                <w:rFonts w:ascii="Intro Book" w:eastAsia="Times New Roman" w:hAnsi="Intro Book"/>
              </w:rPr>
              <w:t>25.00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IV. </w:t>
            </w:r>
          </w:p>
        </w:tc>
        <w:tc>
          <w:tcPr>
            <w:tcW w:w="2928" w:type="pct"/>
            <w:gridSpan w:val="8"/>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Por anotaciones a los libros de registro </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49.00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24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V. </w:t>
            </w:r>
          </w:p>
        </w:tc>
        <w:tc>
          <w:tcPr>
            <w:tcW w:w="2928" w:type="pct"/>
            <w:gridSpan w:val="8"/>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Por inserciones en los libros de registro </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129.00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70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VI.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registro  de  divorcios,  con  entrega  del  tanto  de interesado  de  la anotación respectiva</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320.00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VII. </w:t>
            </w:r>
          </w:p>
        </w:tc>
        <w:tc>
          <w:tcPr>
            <w:tcW w:w="2928" w:type="pct"/>
            <w:gridSpan w:val="8"/>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Por registro de reconocimientos: </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51"/>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a) </w:t>
            </w:r>
          </w:p>
        </w:tc>
        <w:tc>
          <w:tcPr>
            <w:tcW w:w="2624" w:type="pct"/>
            <w:gridSpan w:val="8"/>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Cuando se realice en la Oficina del Registro Civil</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1F705E" w:rsidP="00D028EF">
            <w:pPr>
              <w:jc w:val="right"/>
              <w:rPr>
                <w:rFonts w:ascii="Intro Book" w:eastAsia="Times New Roman" w:hAnsi="Intro Book"/>
              </w:rPr>
            </w:pPr>
            <w:r>
              <w:rPr>
                <w:rFonts w:ascii="Intro Book" w:eastAsia="Times New Roman" w:hAnsi="Intro Book"/>
              </w:rPr>
              <w:t>25.00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528"/>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b) </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Cuando se realice en lugar distinto a la Oficina del Registro Civil </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D028EF">
            <w:pPr>
              <w:jc w:val="right"/>
              <w:rPr>
                <w:rFonts w:ascii="Intro Book" w:eastAsia="Times New Roman" w:hAnsi="Intro Book"/>
              </w:rPr>
            </w:pPr>
            <w:r w:rsidRPr="00E41CFD">
              <w:rPr>
                <w:rFonts w:ascii="Intro Book" w:eastAsia="Times New Roman" w:hAnsi="Intro Book"/>
              </w:rPr>
              <w:t>1,18</w:t>
            </w:r>
            <w:r w:rsidR="00D028EF">
              <w:rPr>
                <w:rFonts w:ascii="Intro Book" w:eastAsia="Times New Roman" w:hAnsi="Intro Book"/>
              </w:rPr>
              <w:t>6</w:t>
            </w:r>
            <w:r w:rsidRPr="00E41CFD">
              <w:rPr>
                <w:rFonts w:ascii="Intro Book" w:eastAsia="Times New Roman" w:hAnsi="Intro Book"/>
              </w:rPr>
              <w:t>.</w:t>
            </w:r>
            <w:r w:rsidR="00D028EF">
              <w:rPr>
                <w:rFonts w:ascii="Intro Book" w:eastAsia="Times New Roman" w:hAnsi="Intro Book"/>
              </w:rPr>
              <w:t>56</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6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vAlign w:val="bottom"/>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En ambos casos se entregará el tanto de interesado de la anotación respectiva.</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453"/>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VIII.</w:t>
            </w:r>
          </w:p>
        </w:tc>
        <w:tc>
          <w:tcPr>
            <w:tcW w:w="2928" w:type="pct"/>
            <w:gridSpan w:val="8"/>
            <w:tcBorders>
              <w:top w:val="nil"/>
              <w:left w:val="nil"/>
              <w:bottom w:val="nil"/>
              <w:right w:val="nil"/>
            </w:tcBorders>
            <w:shd w:val="clear" w:color="auto" w:fill="auto"/>
            <w:vAlign w:val="bottom"/>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Registro de inscripción de ejecutorias que declaren la incapacidad legal para administrar bienes, la ausencia o la presunción de muerte </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1F705E" w:rsidP="00D028EF">
            <w:pPr>
              <w:jc w:val="right"/>
              <w:rPr>
                <w:rFonts w:ascii="Intro Book" w:eastAsia="Times New Roman" w:hAnsi="Intro Book"/>
              </w:rPr>
            </w:pPr>
            <w:r>
              <w:rPr>
                <w:rFonts w:ascii="Intro Book" w:eastAsia="Times New Roman" w:hAnsi="Intro Book"/>
              </w:rPr>
              <w:t>129.00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298"/>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IX.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la expedición de actas del registro civil u otras certificaciones: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a) </w:t>
            </w:r>
          </w:p>
        </w:tc>
        <w:tc>
          <w:tcPr>
            <w:tcW w:w="2624" w:type="pct"/>
            <w:gridSpan w:val="8"/>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Nacimiento:</w:t>
            </w:r>
          </w:p>
        </w:tc>
        <w:tc>
          <w:tcPr>
            <w:tcW w:w="166" w:type="pct"/>
            <w:gridSpan w:val="3"/>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278"/>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w:t>
            </w:r>
          </w:p>
        </w:tc>
        <w:tc>
          <w:tcPr>
            <w:tcW w:w="2456" w:type="pct"/>
            <w:gridSpan w:val="6"/>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Cuando los interesados sean menores de edad</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1F705E" w:rsidP="00D028EF">
            <w:pPr>
              <w:jc w:val="right"/>
              <w:rPr>
                <w:rFonts w:ascii="Intro Book" w:eastAsia="Times New Roman" w:hAnsi="Intro Book"/>
              </w:rPr>
            </w:pPr>
            <w:r>
              <w:rPr>
                <w:rFonts w:ascii="Intro Book" w:eastAsia="Times New Roman" w:hAnsi="Intro Book"/>
              </w:rPr>
              <w:t>24.00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21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w:t>
            </w:r>
          </w:p>
        </w:tc>
        <w:tc>
          <w:tcPr>
            <w:tcW w:w="2456" w:type="pct"/>
            <w:gridSpan w:val="6"/>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Cuando los interesados sean mayores de edad </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1F705E" w:rsidP="00D028EF">
            <w:pPr>
              <w:jc w:val="right"/>
              <w:rPr>
                <w:rFonts w:ascii="Intro Book" w:eastAsia="Times New Roman" w:hAnsi="Intro Book"/>
              </w:rPr>
            </w:pPr>
            <w:r>
              <w:rPr>
                <w:rFonts w:ascii="Intro Book" w:eastAsia="Times New Roman" w:hAnsi="Intro Book"/>
              </w:rPr>
              <w:t>131.00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46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b)</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Toda clase de certificaciones de actas del registro civil, apéndices y constancias de inexistencia</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1F705E" w:rsidP="00D028EF">
            <w:pPr>
              <w:jc w:val="right"/>
              <w:rPr>
                <w:rFonts w:ascii="Intro Book" w:eastAsia="Times New Roman" w:hAnsi="Intro Book"/>
              </w:rPr>
            </w:pPr>
            <w:r>
              <w:rPr>
                <w:rFonts w:ascii="Intro Book" w:eastAsia="Times New Roman" w:hAnsi="Intro Book"/>
              </w:rPr>
              <w:t>131.00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5000" w:type="pct"/>
            <w:gridSpan w:val="16"/>
            <w:tcBorders>
              <w:top w:val="nil"/>
              <w:left w:val="nil"/>
              <w:bottom w:val="nil"/>
              <w:right w:val="nil"/>
            </w:tcBorders>
            <w:shd w:val="clear" w:color="auto" w:fill="auto"/>
            <w:vAlign w:val="bottom"/>
            <w:hideMark/>
          </w:tcPr>
          <w:p w:rsidR="00D028EF" w:rsidRDefault="00D028EF" w:rsidP="00C370DD">
            <w:pPr>
              <w:jc w:val="right"/>
              <w:rPr>
                <w:rFonts w:ascii="Intro Book" w:eastAsia="Times New Roman" w:hAnsi="Intro Book"/>
                <w:b/>
                <w:bCs/>
                <w:i/>
                <w:iCs/>
              </w:rPr>
            </w:pPr>
          </w:p>
          <w:p w:rsidR="00861942" w:rsidRPr="00E41CFD" w:rsidRDefault="00861942" w:rsidP="00C370DD">
            <w:pPr>
              <w:jc w:val="right"/>
              <w:rPr>
                <w:rFonts w:ascii="Intro Book" w:eastAsia="Times New Roman" w:hAnsi="Intro Book"/>
                <w:b/>
                <w:bCs/>
                <w:i/>
                <w:iCs/>
              </w:rPr>
            </w:pPr>
            <w:r w:rsidRPr="00E41CFD">
              <w:rPr>
                <w:rFonts w:ascii="Intro Book" w:eastAsia="Times New Roman" w:hAnsi="Intro Book"/>
                <w:b/>
                <w:bCs/>
                <w:i/>
                <w:iCs/>
              </w:rPr>
              <w:t>Exención a  los Derechos por servicios del Registro Civil</w:t>
            </w:r>
          </w:p>
        </w:tc>
      </w:tr>
      <w:tr w:rsidR="00861942" w:rsidRPr="00E41CFD" w:rsidTr="00C370DD">
        <w:trPr>
          <w:trHeight w:val="1080"/>
        </w:trPr>
        <w:tc>
          <w:tcPr>
            <w:tcW w:w="5000" w:type="pct"/>
            <w:gridSpan w:val="16"/>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r w:rsidRPr="00E41CFD">
              <w:rPr>
                <w:rFonts w:ascii="Intro Book" w:eastAsia="Times New Roman" w:hAnsi="Intro Book"/>
                <w:b/>
                <w:bCs/>
              </w:rPr>
              <w:t xml:space="preserve">     Artículo 15. </w:t>
            </w:r>
            <w:r w:rsidRPr="00E41CFD">
              <w:rPr>
                <w:rFonts w:ascii="Intro Book" w:eastAsia="Times New Roman" w:hAnsi="Intro Book"/>
              </w:rPr>
              <w:t>Además de la exención prevista en el artículo 52 de la Ley de Hacienda para el Estado de Guanajuato, los derechos señalados en el artículo 14 que antecede estarán exentos de pago en los siguientes supuestos:</w:t>
            </w:r>
          </w:p>
        </w:tc>
      </w:tr>
      <w:tr w:rsidR="00861942" w:rsidRPr="00E41CFD" w:rsidTr="00C370DD">
        <w:trPr>
          <w:trHeight w:val="315"/>
        </w:trPr>
        <w:tc>
          <w:tcPr>
            <w:tcW w:w="122" w:type="pct"/>
            <w:tcBorders>
              <w:top w:val="nil"/>
              <w:left w:val="nil"/>
              <w:bottom w:val="nil"/>
              <w:right w:val="nil"/>
            </w:tcBorders>
            <w:shd w:val="clear" w:color="auto" w:fill="auto"/>
            <w:noWrap/>
            <w:vAlign w:val="center"/>
            <w:hideMark/>
          </w:tcPr>
          <w:p w:rsidR="00861942" w:rsidRPr="00E41CFD" w:rsidRDefault="00861942" w:rsidP="00C370DD">
            <w:pPr>
              <w:jc w:val="both"/>
              <w:rPr>
                <w:rFonts w:ascii="Intro Book" w:eastAsia="Times New Roman" w:hAnsi="Intro Book"/>
                <w:b/>
                <w:bCs/>
              </w:rPr>
            </w:pPr>
          </w:p>
        </w:tc>
        <w:tc>
          <w:tcPr>
            <w:tcW w:w="635" w:type="pct"/>
            <w:tcBorders>
              <w:top w:val="nil"/>
              <w:left w:val="nil"/>
              <w:bottom w:val="nil"/>
              <w:right w:val="nil"/>
            </w:tcBorders>
            <w:shd w:val="clear" w:color="auto" w:fill="auto"/>
            <w:noWrap/>
            <w:vAlign w:val="center"/>
            <w:hideMark/>
          </w:tcPr>
          <w:p w:rsidR="00861942" w:rsidRPr="00E41CFD" w:rsidRDefault="00861942" w:rsidP="00C370DD">
            <w:pPr>
              <w:jc w:val="both"/>
              <w:rPr>
                <w:rFonts w:ascii="Intro Book" w:eastAsia="Times New Roman" w:hAnsi="Intro Book"/>
                <w:b/>
                <w:bCs/>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jc w:val="both"/>
              <w:rPr>
                <w:rFonts w:ascii="Intro Book" w:eastAsia="Times New Roman" w:hAnsi="Intro Book"/>
                <w:b/>
                <w:bCs/>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both"/>
              <w:rPr>
                <w:rFonts w:ascii="Intro Book" w:eastAsia="Times New Roman" w:hAnsi="Intro Book"/>
                <w:b/>
                <w:bCs/>
              </w:rPr>
            </w:pPr>
          </w:p>
        </w:tc>
        <w:tc>
          <w:tcPr>
            <w:tcW w:w="224" w:type="pct"/>
            <w:gridSpan w:val="2"/>
            <w:tcBorders>
              <w:top w:val="nil"/>
              <w:left w:val="nil"/>
              <w:bottom w:val="nil"/>
              <w:right w:val="nil"/>
            </w:tcBorders>
            <w:shd w:val="clear" w:color="auto" w:fill="auto"/>
            <w:noWrap/>
            <w:vAlign w:val="center"/>
            <w:hideMark/>
          </w:tcPr>
          <w:p w:rsidR="00861942" w:rsidRPr="00E41CFD" w:rsidRDefault="00861942" w:rsidP="00C370DD">
            <w:pPr>
              <w:jc w:val="both"/>
              <w:rPr>
                <w:rFonts w:ascii="Intro Book" w:eastAsia="Times New Roman" w:hAnsi="Intro Book"/>
                <w:b/>
                <w:bCs/>
              </w:rPr>
            </w:pPr>
          </w:p>
        </w:tc>
        <w:tc>
          <w:tcPr>
            <w:tcW w:w="710" w:type="pct"/>
            <w:gridSpan w:val="2"/>
            <w:tcBorders>
              <w:top w:val="nil"/>
              <w:left w:val="nil"/>
              <w:bottom w:val="nil"/>
              <w:right w:val="nil"/>
            </w:tcBorders>
            <w:shd w:val="clear" w:color="auto" w:fill="auto"/>
            <w:noWrap/>
            <w:vAlign w:val="center"/>
            <w:hideMark/>
          </w:tcPr>
          <w:p w:rsidR="00861942" w:rsidRPr="00E41CFD" w:rsidRDefault="00861942" w:rsidP="00C370DD">
            <w:pPr>
              <w:jc w:val="both"/>
              <w:rPr>
                <w:rFonts w:ascii="Intro Book" w:eastAsia="Times New Roman" w:hAnsi="Intro Book"/>
                <w:b/>
                <w:bCs/>
              </w:rPr>
            </w:pPr>
          </w:p>
        </w:tc>
        <w:tc>
          <w:tcPr>
            <w:tcW w:w="1522" w:type="pct"/>
            <w:gridSpan w:val="2"/>
            <w:tcBorders>
              <w:top w:val="nil"/>
              <w:left w:val="nil"/>
              <w:bottom w:val="nil"/>
              <w:right w:val="nil"/>
            </w:tcBorders>
            <w:shd w:val="clear" w:color="auto" w:fill="auto"/>
            <w:noWrap/>
            <w:vAlign w:val="center"/>
            <w:hideMark/>
          </w:tcPr>
          <w:p w:rsidR="00861942" w:rsidRPr="00E41CFD" w:rsidRDefault="00861942" w:rsidP="00C370DD">
            <w:pPr>
              <w:jc w:val="both"/>
              <w:rPr>
                <w:rFonts w:ascii="Intro Book" w:eastAsia="Times New Roman" w:hAnsi="Intro Book"/>
                <w:b/>
                <w:bCs/>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54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I.</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los registros de nacimientos realizados en la Oficina del Registro Civil.</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1517"/>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II.</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Por la expedición de actas de nacimiento, de reconocimiento y de matrimonio para campesinos y comuneros, incorporados al Fondo de Apoyo para Núcleos Agrarios sin Regularizar (FANAR), así como para la regularización y expropiación de predios que realiza el Gobierno del Estado. </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2978"/>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III.</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los registros de nacimientos, reconocimientos, matrimonios y expedición de certificaciones derivados de las campañas de regularización del estado civil de las personas, que realice la Comisión Nacional para el Desarrollo de los Pueblos Indígenas y el Sistema para el Desarrollo Integral de la Familia, en coordinación con la Dirección General del Registro Civil; los efectuados para los internos de los Centros de Prevención y Reinserción Social del Estado; las campañas del Registro Civil Móvil; las expediciones que sean solicitadas por autoridades judiciales, ministeriales o los sistemas para el Desarrollo Integral de la Familia estatales.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IV.</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los registros de defunciones.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1561"/>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V.</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la expedición de las actas del estado civil a las que se refiere la fracción IX del artículo 14 de esta Ley,  solicitadas por los migrantes guanajuatenses en los Estados Unidos de América a través del Instituto Estatal de Atención del Migrante Guanajuatense y sus Familias.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313"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68"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224"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710"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522" w:type="pct"/>
            <w:gridSpan w:val="2"/>
            <w:tcBorders>
              <w:top w:val="nil"/>
              <w:left w:val="nil"/>
              <w:bottom w:val="nil"/>
              <w:right w:val="nil"/>
            </w:tcBorders>
            <w:shd w:val="clear" w:color="auto" w:fill="auto"/>
            <w:hideMark/>
          </w:tcPr>
          <w:p w:rsidR="00861942" w:rsidRDefault="00861942" w:rsidP="00C370DD">
            <w:pPr>
              <w:jc w:val="both"/>
              <w:rPr>
                <w:rFonts w:ascii="Intro Book" w:eastAsia="Times New Roman" w:hAnsi="Intro Book"/>
              </w:rPr>
            </w:pPr>
          </w:p>
          <w:p w:rsidR="00861942" w:rsidRDefault="00861942" w:rsidP="00C370DD">
            <w:pPr>
              <w:jc w:val="both"/>
              <w:rPr>
                <w:rFonts w:ascii="Intro Book" w:eastAsia="Times New Roman" w:hAnsi="Intro Book"/>
              </w:rPr>
            </w:pPr>
          </w:p>
          <w:p w:rsidR="00861942" w:rsidRDefault="00861942" w:rsidP="00C370DD">
            <w:pPr>
              <w:jc w:val="both"/>
              <w:rPr>
                <w:rFonts w:ascii="Intro Book" w:eastAsia="Times New Roman" w:hAnsi="Intro Book"/>
              </w:rPr>
            </w:pPr>
          </w:p>
          <w:p w:rsidR="00861942" w:rsidRPr="00E41CFD" w:rsidRDefault="00861942" w:rsidP="00C370DD">
            <w:pPr>
              <w:jc w:val="both"/>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315"/>
        </w:trPr>
        <w:tc>
          <w:tcPr>
            <w:tcW w:w="5000" w:type="pct"/>
            <w:gridSpan w:val="16"/>
            <w:tcBorders>
              <w:top w:val="nil"/>
              <w:left w:val="nil"/>
              <w:bottom w:val="nil"/>
              <w:right w:val="nil"/>
            </w:tcBorders>
            <w:shd w:val="clear" w:color="auto" w:fill="auto"/>
            <w:vAlign w:val="center"/>
            <w:hideMark/>
          </w:tcPr>
          <w:p w:rsidR="00861942" w:rsidRPr="00001A4B" w:rsidRDefault="00861942" w:rsidP="00C370DD">
            <w:pPr>
              <w:jc w:val="center"/>
              <w:rPr>
                <w:rFonts w:ascii="Intro Book" w:eastAsia="Times New Roman" w:hAnsi="Intro Book"/>
                <w:b/>
              </w:rPr>
            </w:pPr>
            <w:r w:rsidRPr="00001A4B">
              <w:rPr>
                <w:rFonts w:ascii="Intro Book" w:eastAsia="Times New Roman" w:hAnsi="Intro Book"/>
                <w:b/>
              </w:rPr>
              <w:t xml:space="preserve">CAPÍTULO VI </w:t>
            </w:r>
          </w:p>
        </w:tc>
      </w:tr>
      <w:tr w:rsidR="00861942" w:rsidRPr="00E41CFD" w:rsidTr="00C370DD">
        <w:trPr>
          <w:trHeight w:val="315"/>
        </w:trPr>
        <w:tc>
          <w:tcPr>
            <w:tcW w:w="5000" w:type="pct"/>
            <w:gridSpan w:val="16"/>
            <w:tcBorders>
              <w:top w:val="nil"/>
              <w:left w:val="nil"/>
              <w:bottom w:val="nil"/>
              <w:right w:val="nil"/>
            </w:tcBorders>
            <w:shd w:val="clear" w:color="auto" w:fill="auto"/>
            <w:vAlign w:val="center"/>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DERECHOS POR SERVICIOS DEL REGISTRO PÚBLICO</w:t>
            </w:r>
          </w:p>
        </w:tc>
      </w:tr>
      <w:tr w:rsidR="00861942" w:rsidRPr="00E41CFD" w:rsidTr="00C370DD">
        <w:trPr>
          <w:trHeight w:val="315"/>
        </w:trPr>
        <w:tc>
          <w:tcPr>
            <w:tcW w:w="5000" w:type="pct"/>
            <w:gridSpan w:val="16"/>
            <w:tcBorders>
              <w:top w:val="nil"/>
              <w:left w:val="nil"/>
              <w:bottom w:val="nil"/>
              <w:right w:val="nil"/>
            </w:tcBorders>
            <w:shd w:val="clear" w:color="auto" w:fill="auto"/>
            <w:vAlign w:val="center"/>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DE LA PROPIEDAD, DEL COMERCIO Y NOTARÍAS</w:t>
            </w:r>
          </w:p>
        </w:tc>
      </w:tr>
      <w:tr w:rsidR="00861942" w:rsidRPr="00E41CFD" w:rsidTr="00C370DD">
        <w:trPr>
          <w:trHeight w:val="300"/>
        </w:trPr>
        <w:tc>
          <w:tcPr>
            <w:tcW w:w="5000" w:type="pct"/>
            <w:gridSpan w:val="16"/>
            <w:tcBorders>
              <w:top w:val="nil"/>
              <w:left w:val="nil"/>
              <w:bottom w:val="nil"/>
              <w:right w:val="nil"/>
            </w:tcBorders>
            <w:shd w:val="clear" w:color="auto" w:fill="auto"/>
            <w:vAlign w:val="bottom"/>
            <w:hideMark/>
          </w:tcPr>
          <w:p w:rsidR="00861942" w:rsidRPr="00E41CFD" w:rsidRDefault="00861942" w:rsidP="00C370DD">
            <w:pPr>
              <w:jc w:val="both"/>
              <w:rPr>
                <w:rFonts w:ascii="Times New Roman" w:eastAsia="Times New Roman" w:hAnsi="Times New Roman"/>
                <w:sz w:val="20"/>
                <w:szCs w:val="20"/>
              </w:rPr>
            </w:pPr>
          </w:p>
        </w:tc>
      </w:tr>
      <w:tr w:rsidR="00861942" w:rsidRPr="00E41CFD" w:rsidTr="00C370DD">
        <w:trPr>
          <w:trHeight w:val="315"/>
        </w:trPr>
        <w:tc>
          <w:tcPr>
            <w:tcW w:w="5000" w:type="pct"/>
            <w:gridSpan w:val="16"/>
            <w:tcBorders>
              <w:top w:val="nil"/>
              <w:left w:val="nil"/>
              <w:bottom w:val="nil"/>
              <w:right w:val="nil"/>
            </w:tcBorders>
            <w:shd w:val="clear" w:color="auto" w:fill="auto"/>
            <w:vAlign w:val="bottom"/>
            <w:hideMark/>
          </w:tcPr>
          <w:p w:rsidR="00861942" w:rsidRPr="00E41CFD" w:rsidRDefault="00861942" w:rsidP="00C370DD">
            <w:pPr>
              <w:jc w:val="right"/>
              <w:rPr>
                <w:rFonts w:ascii="Intro Book" w:eastAsia="Times New Roman" w:hAnsi="Intro Book"/>
                <w:b/>
                <w:bCs/>
                <w:i/>
                <w:iCs/>
              </w:rPr>
            </w:pPr>
            <w:r w:rsidRPr="00E41CFD">
              <w:rPr>
                <w:rFonts w:ascii="Intro Book" w:eastAsia="Times New Roman" w:hAnsi="Intro Book"/>
                <w:b/>
                <w:bCs/>
                <w:i/>
                <w:iCs/>
              </w:rPr>
              <w:t>Derechos por servicios del Registro Público y del Comercio</w:t>
            </w:r>
          </w:p>
        </w:tc>
      </w:tr>
      <w:tr w:rsidR="00861942" w:rsidRPr="00E41CFD" w:rsidTr="00C370DD">
        <w:trPr>
          <w:trHeight w:val="562"/>
        </w:trPr>
        <w:tc>
          <w:tcPr>
            <w:tcW w:w="5000" w:type="pct"/>
            <w:gridSpan w:val="16"/>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r w:rsidRPr="00E41CFD">
              <w:rPr>
                <w:rFonts w:ascii="Intro Book" w:eastAsia="Times New Roman" w:hAnsi="Intro Book"/>
                <w:b/>
                <w:bCs/>
              </w:rPr>
              <w:t xml:space="preserve">       Artículo 16. </w:t>
            </w:r>
            <w:r w:rsidRPr="00E41CFD">
              <w:rPr>
                <w:rFonts w:ascii="Intro Book" w:eastAsia="Times New Roman" w:hAnsi="Intro Book"/>
              </w:rPr>
              <w:t xml:space="preserve">Los derechos por servicios del Registro Público de la Propiedad y del </w:t>
            </w:r>
            <w:r w:rsidRPr="00001A4B">
              <w:rPr>
                <w:rFonts w:ascii="Intro Book" w:eastAsia="Times New Roman" w:hAnsi="Intro Book"/>
              </w:rPr>
              <w:t>Comercio se</w:t>
            </w:r>
            <w:r w:rsidRPr="00E41CFD">
              <w:rPr>
                <w:rFonts w:ascii="Intro Book" w:eastAsia="Times New Roman" w:hAnsi="Intro Book"/>
              </w:rPr>
              <w:t xml:space="preserve"> pagarán de conformidad con la siguiente:</w:t>
            </w:r>
          </w:p>
        </w:tc>
      </w:tr>
      <w:tr w:rsidR="00861942" w:rsidRPr="00E41CFD" w:rsidTr="00C370DD">
        <w:trPr>
          <w:trHeight w:val="300"/>
        </w:trPr>
        <w:tc>
          <w:tcPr>
            <w:tcW w:w="5000" w:type="pct"/>
            <w:gridSpan w:val="16"/>
            <w:tcBorders>
              <w:top w:val="nil"/>
              <w:left w:val="nil"/>
              <w:bottom w:val="nil"/>
              <w:right w:val="nil"/>
            </w:tcBorders>
            <w:shd w:val="clear" w:color="auto" w:fill="auto"/>
            <w:noWrap/>
            <w:vAlign w:val="bottom"/>
            <w:hideMark/>
          </w:tcPr>
          <w:p w:rsidR="00861942" w:rsidRPr="00E41CFD" w:rsidRDefault="00861942" w:rsidP="00C370DD">
            <w:pPr>
              <w:jc w:val="both"/>
              <w:rPr>
                <w:rFonts w:ascii="Times New Roman" w:eastAsia="Times New Roman" w:hAnsi="Times New Roman"/>
                <w:sz w:val="20"/>
                <w:szCs w:val="20"/>
              </w:rPr>
            </w:pPr>
          </w:p>
        </w:tc>
      </w:tr>
      <w:tr w:rsidR="00861942" w:rsidRPr="00E41CFD" w:rsidTr="00C370DD">
        <w:trPr>
          <w:trHeight w:val="315"/>
        </w:trPr>
        <w:tc>
          <w:tcPr>
            <w:tcW w:w="5000" w:type="pct"/>
            <w:gridSpan w:val="16"/>
            <w:tcBorders>
              <w:top w:val="nil"/>
              <w:left w:val="nil"/>
              <w:bottom w:val="nil"/>
              <w:right w:val="nil"/>
            </w:tcBorders>
            <w:shd w:val="clear" w:color="auto" w:fill="auto"/>
            <w:noWrap/>
            <w:vAlign w:val="center"/>
            <w:hideMark/>
          </w:tcPr>
          <w:p w:rsidR="00861942" w:rsidRPr="00E41CFD" w:rsidRDefault="00D028EF" w:rsidP="00C370DD">
            <w:pPr>
              <w:jc w:val="center"/>
              <w:rPr>
                <w:rFonts w:ascii="Intro Book" w:eastAsia="Times New Roman" w:hAnsi="Intro Book"/>
                <w:b/>
                <w:bCs/>
              </w:rPr>
            </w:pPr>
            <w:r w:rsidRPr="00E41CFD">
              <w:rPr>
                <w:rFonts w:ascii="Intro Book" w:eastAsia="Times New Roman" w:hAnsi="Intro Book"/>
                <w:b/>
                <w:bCs/>
              </w:rPr>
              <w:t>TARIFA</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313"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224"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72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I. </w:t>
            </w:r>
          </w:p>
        </w:tc>
        <w:tc>
          <w:tcPr>
            <w:tcW w:w="2928"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inscripción de escritura o documento registrable que contenga:</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eastAsia="Times New Roman"/>
                <w:b/>
                <w:bCs/>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rPr>
                <w:rFonts w:eastAsia="Times New Roman"/>
                <w:b/>
                <w:bCs/>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224"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456"/>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a) </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Adquisición de vivienda de interés social y popular o económico</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212.00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851"/>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b) </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Adquisición de lote en que intervengan </w:t>
            </w:r>
            <w:r w:rsidRPr="00001A4B">
              <w:rPr>
                <w:rFonts w:ascii="Intro Book" w:eastAsia="Times New Roman" w:hAnsi="Intro Book"/>
              </w:rPr>
              <w:t>organismos públicos</w:t>
            </w:r>
            <w:r w:rsidRPr="00E41CFD">
              <w:rPr>
                <w:rFonts w:ascii="Intro Book" w:eastAsia="Times New Roman" w:hAnsi="Intro Book"/>
              </w:rPr>
              <w:t xml:space="preserve"> de fomento a la vivienda o de lotes cuyo valor no exceda de 5 veces el valor de la Unidad de Medida y Actualización anual</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212.00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953"/>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c) </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En caso </w:t>
            </w:r>
            <w:r w:rsidRPr="00001A4B">
              <w:rPr>
                <w:rFonts w:ascii="Intro Book" w:eastAsia="Times New Roman" w:hAnsi="Intro Book"/>
              </w:rPr>
              <w:t>de compraventa</w:t>
            </w:r>
            <w:r w:rsidRPr="00E41CFD">
              <w:rPr>
                <w:rFonts w:ascii="Intro Book" w:eastAsia="Times New Roman" w:hAnsi="Intro Book"/>
              </w:rPr>
              <w:t xml:space="preserve"> entre particulares en que intervengan organismos públicos como otorgantes del crédito, se pagará conforme al inciso a) de esta fracción.</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168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d) </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Cuando habiendo adquirido un inmueble bajo los supuestos anteriores, se celebre en forma posterior un contrato traslativo de dominio entre particulares, los derechos se pagarán conforme a la fracción II de este artículo, si el valor del inmueble excede al señalado en los supuestos anteriores.</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96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e) </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cualquiera otra inscripción derivada de los supuestos anteriores previstos en los incisos a), b) y c) se cobrará la misma cantidad que se cause por cada una de ellas.</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977"/>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f) </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Constitución de garantía hipotecaria a favor de organismos públicos en tratándose de INFONAVIT, FOVISSSTE, ISSEG, FONHAPO e Institutos Municipales de Vivienda</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212.00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84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g) </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Por la cancelación de hipotecas relativas a vivienda de interés social y popular o económica en los términos de esta fracción   </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212.00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224"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408"/>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II. </w:t>
            </w:r>
          </w:p>
        </w:tc>
        <w:tc>
          <w:tcPr>
            <w:tcW w:w="2928"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Por registro de cualquier otra escritura o documento registrable </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1F705E">
            <w:pPr>
              <w:jc w:val="right"/>
              <w:rPr>
                <w:rFonts w:ascii="Intro Book" w:eastAsia="Times New Roman" w:hAnsi="Intro Book"/>
              </w:rPr>
            </w:pPr>
            <w:r w:rsidRPr="00E41CFD">
              <w:rPr>
                <w:rFonts w:ascii="Intro Book" w:eastAsia="Times New Roman" w:hAnsi="Intro Book"/>
              </w:rPr>
              <w:t>1,</w:t>
            </w:r>
            <w:r w:rsidR="001F705E">
              <w:rPr>
                <w:rFonts w:ascii="Intro Book" w:eastAsia="Times New Roman" w:hAnsi="Intro Book"/>
              </w:rPr>
              <w:t>158.00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829"/>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Cuando una misma escritura o documento registrable contenga más de un inmueble, se pagará la tarifa establecida por cada uno de ellos.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12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cualquier otra inscripción que se requiera, subsecuente o derivada de dicha escritura o documento, distinta a lo que señala el párrafo que antecede, se cobrará el 25% de la cantidad pagada en la primera inscripción.</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1123"/>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III.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inscripción de la constitución, modificación, extinción del régimen de propiedad en condominio se pagará conforme al primer párrafo de la fracción II y por cada unidad privativa derivada de éste</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212.00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109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la inscripción de las modificaciones al reglamento interior del condominio, se causará la cuota prevista en el primer párrafo de la fracción II.</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828"/>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IV.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Tratándose de testimonios que provengan de otra entidad federativa, además de los derechos causados conforme a este capítulo</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1,312.00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1781"/>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V.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Por la constitución de hipoteca donde se otorguen como garantía varios inmuebles consignados en una sola escritura, en el caso de los convenios modificatorios a la garantía hipotecaria y al fideicomiso y reversiones de los inmuebles </w:t>
            </w:r>
            <w:proofErr w:type="spellStart"/>
            <w:r w:rsidRPr="00E41CFD">
              <w:rPr>
                <w:rFonts w:ascii="Intro Book" w:eastAsia="Times New Roman" w:hAnsi="Intro Book"/>
              </w:rPr>
              <w:t>fideicomitidos</w:t>
            </w:r>
            <w:proofErr w:type="spellEnd"/>
            <w:r w:rsidRPr="00E41CFD">
              <w:rPr>
                <w:rFonts w:ascii="Intro Book" w:eastAsia="Times New Roman" w:hAnsi="Intro Book"/>
              </w:rPr>
              <w:t>, embargos y demandas, se cobrará por la inscripción de la misma conforme al primer párrafo de la fracción II y por cada inmueble</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212.00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548"/>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VI.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Tratándose    de    otorgamiento  o revocación de poderes, escrituras </w:t>
            </w:r>
            <w:proofErr w:type="spellStart"/>
            <w:r w:rsidRPr="00E41CFD">
              <w:rPr>
                <w:rFonts w:ascii="Intro Book" w:eastAsia="Times New Roman" w:hAnsi="Intro Book"/>
              </w:rPr>
              <w:t>rectificatorias</w:t>
            </w:r>
            <w:proofErr w:type="spellEnd"/>
            <w:r w:rsidRPr="00E41CFD">
              <w:rPr>
                <w:rFonts w:ascii="Intro Book" w:eastAsia="Times New Roman" w:hAnsi="Intro Book"/>
              </w:rPr>
              <w:t xml:space="preserve"> y actas complementarias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181.00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518"/>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Cuando una escritura </w:t>
            </w:r>
            <w:proofErr w:type="spellStart"/>
            <w:r w:rsidRPr="00E41CFD">
              <w:rPr>
                <w:rFonts w:ascii="Intro Book" w:eastAsia="Times New Roman" w:hAnsi="Intro Book"/>
              </w:rPr>
              <w:t>rectificatoria</w:t>
            </w:r>
            <w:proofErr w:type="spellEnd"/>
            <w:r w:rsidRPr="00E41CFD">
              <w:rPr>
                <w:rFonts w:ascii="Intro Book" w:eastAsia="Times New Roman" w:hAnsi="Intro Book"/>
              </w:rPr>
              <w:t xml:space="preserve"> o acta complementaria contenga más de un inmueble, se cobrará por cada uno de ellos </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1F705E" w:rsidP="002E0AF5">
            <w:pPr>
              <w:jc w:val="right"/>
              <w:rPr>
                <w:rFonts w:ascii="Intro Book" w:eastAsia="Times New Roman" w:hAnsi="Intro Book"/>
              </w:rPr>
            </w:pPr>
            <w:r>
              <w:rPr>
                <w:rFonts w:ascii="Intro Book" w:eastAsia="Times New Roman" w:hAnsi="Intro Book"/>
              </w:rPr>
              <w:t>20.00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288"/>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VII.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cada cancelación de una inscripción</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1F705E" w:rsidP="002E0AF5">
            <w:pPr>
              <w:jc w:val="right"/>
              <w:rPr>
                <w:rFonts w:ascii="Intro Book" w:eastAsia="Times New Roman" w:hAnsi="Intro Book"/>
              </w:rPr>
            </w:pPr>
            <w:r>
              <w:rPr>
                <w:rFonts w:ascii="Intro Book" w:eastAsia="Times New Roman" w:hAnsi="Intro Book"/>
              </w:rPr>
              <w:t>129.00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468"/>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Cuando una cancelación contenga más de un inmueble, se cobrará por cada uno de ellos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51.00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863"/>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VIII.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la expedición de certificados de libertad o existencia de gravámenes, de propiedad o no propiedad, de inscripción o no inscripción y de historia registral</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181.00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81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la expedición de certificados de libertad o existencia de gravámenes relativos a inmuebles a que se refiere el inciso a) de la fracción I de este artículo</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84.00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IX.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la expedición de copias certificadas, por página</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9.00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217"/>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X.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registro de contratos de bienes muebles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1F705E" w:rsidP="002E0AF5">
            <w:pPr>
              <w:jc w:val="right"/>
              <w:rPr>
                <w:rFonts w:ascii="Intro Book" w:eastAsia="Times New Roman" w:hAnsi="Intro Book"/>
              </w:rPr>
            </w:pPr>
            <w:r>
              <w:rPr>
                <w:rFonts w:ascii="Intro Book" w:eastAsia="Times New Roman" w:hAnsi="Intro Book"/>
              </w:rPr>
              <w:t>190.00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1386"/>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XI.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el registro de títulos en que se fraccione o lotifique un inmueble, o en aquellos en que modifique la lotificación o se consigne la protocolización del permiso de venta, se cobrará por cada acto conforme al primer párrafo de la fracción II de este artículo y además: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a)</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En zonas urbanas habitacionales por lote </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212.00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b)</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En zonas comerciales o industriales </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212.00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b/>
                <w:bCs/>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b/>
                <w:bCs/>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b/>
                <w:bCs/>
              </w:rPr>
            </w:pPr>
          </w:p>
        </w:tc>
        <w:tc>
          <w:tcPr>
            <w:tcW w:w="710"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b/>
                <w:bCs/>
              </w:rPr>
            </w:pPr>
          </w:p>
        </w:tc>
        <w:tc>
          <w:tcPr>
            <w:tcW w:w="1522"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b/>
                <w:bCs/>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534"/>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XII.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cada inscripción que se efectúe en el registro de testadores del aviso que presenten los notarios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70.00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i/>
                <w:iCs/>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22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XIII.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depósito o retiro de testamento ológrafo o público cerrado</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1F705E" w:rsidP="002E0AF5">
            <w:pPr>
              <w:jc w:val="right"/>
              <w:rPr>
                <w:rFonts w:ascii="Intro Book" w:eastAsia="Times New Roman" w:hAnsi="Intro Book"/>
              </w:rPr>
            </w:pPr>
            <w:r>
              <w:rPr>
                <w:rFonts w:ascii="Intro Book" w:eastAsia="Times New Roman" w:hAnsi="Intro Book"/>
              </w:rPr>
              <w:t>131.00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234"/>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XIV.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Por cada informe respecto al registro o depósito de testamentos </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1F705E" w:rsidP="002E0AF5">
            <w:pPr>
              <w:jc w:val="right"/>
              <w:rPr>
                <w:rFonts w:ascii="Intro Book" w:eastAsia="Times New Roman" w:hAnsi="Intro Book"/>
              </w:rPr>
            </w:pPr>
            <w:r>
              <w:rPr>
                <w:rFonts w:ascii="Intro Book" w:eastAsia="Times New Roman" w:hAnsi="Intro Book"/>
              </w:rPr>
              <w:t>131.00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578"/>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Cuando en un mismo informe obren diversos nombres, se cobrará por cada uno de ellos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69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XV.</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la inscripción de declaratoria de herederos en el supuesto a que se refiere el artículo 2495 del Código Civil para el Estado de Guanajuato</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343.00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791"/>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Cuando la declaratoria de herederos afecte a más de un inmueble, se cobrará, además de la cantidad señalada en el párrafo anterior, por cada uno de ellos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1F705E" w:rsidP="002E0AF5">
            <w:pPr>
              <w:jc w:val="right"/>
              <w:rPr>
                <w:rFonts w:ascii="Intro Book" w:eastAsia="Times New Roman" w:hAnsi="Intro Book"/>
              </w:rPr>
            </w:pPr>
            <w:r>
              <w:rPr>
                <w:rFonts w:ascii="Intro Book" w:eastAsia="Times New Roman" w:hAnsi="Intro Book"/>
              </w:rPr>
              <w:t>20.00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697"/>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XVI.</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la inscripción de testamentos en el supuesto a que se refiere el artículo 2495 del Código Civil para el Estado de Guanajuato</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343.00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828"/>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Cuando el testamento afecte a más de un inmueble, se cobrará además de la cantidad señalada en el párrafo anterior, por cada uno de ellos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1F705E" w:rsidP="002E0AF5">
            <w:pPr>
              <w:jc w:val="right"/>
              <w:rPr>
                <w:rFonts w:ascii="Intro Book" w:eastAsia="Times New Roman" w:hAnsi="Intro Book"/>
              </w:rPr>
            </w:pPr>
            <w:r>
              <w:rPr>
                <w:rFonts w:ascii="Intro Book" w:eastAsia="Times New Roman" w:hAnsi="Intro Book"/>
              </w:rPr>
              <w:t>20.00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713"/>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XVII.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certificaciones y  ratificaciones  de  contratos realizados por el Registrador Público para la inscripción de documentos privados a que se refiere la fracción III del artículo 2507 del Código Civil para el Estado de Guanajuato y demás disposiciones legales de aplicación en esta materia en su caso</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1F705E" w:rsidP="002E0AF5">
            <w:pPr>
              <w:jc w:val="right"/>
              <w:rPr>
                <w:rFonts w:ascii="Intro Book" w:eastAsia="Times New Roman" w:hAnsi="Intro Book"/>
              </w:rPr>
            </w:pPr>
            <w:r>
              <w:rPr>
                <w:rFonts w:ascii="Intro Book" w:eastAsia="Times New Roman" w:hAnsi="Intro Book"/>
              </w:rPr>
              <w:t>406.00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XVIII.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la suscripción anual al servicio de consulta remota vía internet con asignación de clave</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1,308.00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84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XIX.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Cuando se deniegue la inscripción de un documento, por reingreso de la solicitud. El pago de los derechos no prejuzga sobre la calificación de procedencia de la inscripción del documento</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1F705E" w:rsidP="002E0AF5">
            <w:pPr>
              <w:jc w:val="right"/>
              <w:rPr>
                <w:rFonts w:ascii="Intro Book" w:eastAsia="Times New Roman" w:hAnsi="Intro Book"/>
              </w:rPr>
            </w:pPr>
            <w:r>
              <w:rPr>
                <w:rFonts w:ascii="Intro Book" w:eastAsia="Times New Roman" w:hAnsi="Intro Book"/>
              </w:rPr>
              <w:t>161.00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27"/>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XX.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Por servicio de </w:t>
            </w:r>
            <w:proofErr w:type="spellStart"/>
            <w:r w:rsidRPr="00E41CFD">
              <w:rPr>
                <w:rFonts w:ascii="Intro Book" w:eastAsia="Times New Roman" w:hAnsi="Intro Book"/>
              </w:rPr>
              <w:t>precaptura</w:t>
            </w:r>
            <w:proofErr w:type="spellEnd"/>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1F705E" w:rsidP="002E0AF5">
            <w:pPr>
              <w:jc w:val="right"/>
              <w:rPr>
                <w:rFonts w:ascii="Intro Book" w:eastAsia="Times New Roman" w:hAnsi="Intro Book"/>
              </w:rPr>
            </w:pPr>
            <w:r>
              <w:rPr>
                <w:rFonts w:ascii="Intro Book" w:eastAsia="Times New Roman" w:hAnsi="Intro Book"/>
              </w:rPr>
              <w:t>20.00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XXI.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Por prórroga de inscripción que garantice el cumplimiento de obligaciones y derechos </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212.00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1146"/>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3563" w:type="pct"/>
            <w:gridSpan w:val="9"/>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Las inscripciones de instrumentos que contengan reestructuraciones de créditos derivados de operaciones realizadas con instituciones de crédito, cuyo origen sea anterior al 1 de enero de 1995, pagarán el 20% de las </w:t>
            </w:r>
            <w:r w:rsidRPr="00E41CFD">
              <w:rPr>
                <w:rFonts w:ascii="Intro Book" w:eastAsia="Times New Roman" w:hAnsi="Intro Book"/>
                <w:bCs/>
              </w:rPr>
              <w:t>tarifas</w:t>
            </w:r>
            <w:r w:rsidRPr="00E41CFD">
              <w:rPr>
                <w:rFonts w:ascii="Intro Book" w:eastAsia="Times New Roman" w:hAnsi="Intro Book"/>
              </w:rPr>
              <w:t xml:space="preserve"> establecidas en este artículo.</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313"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224"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315"/>
        </w:trPr>
        <w:tc>
          <w:tcPr>
            <w:tcW w:w="5000" w:type="pct"/>
            <w:gridSpan w:val="16"/>
            <w:tcBorders>
              <w:top w:val="nil"/>
              <w:left w:val="nil"/>
              <w:bottom w:val="nil"/>
              <w:right w:val="nil"/>
            </w:tcBorders>
            <w:shd w:val="clear" w:color="auto" w:fill="auto"/>
            <w:vAlign w:val="bottom"/>
            <w:hideMark/>
          </w:tcPr>
          <w:p w:rsidR="00861942" w:rsidRPr="00E41CFD" w:rsidRDefault="00861942" w:rsidP="00C370DD">
            <w:pPr>
              <w:jc w:val="right"/>
              <w:rPr>
                <w:rFonts w:ascii="Intro Book" w:eastAsia="Times New Roman" w:hAnsi="Intro Book"/>
                <w:b/>
                <w:bCs/>
                <w:i/>
                <w:iCs/>
              </w:rPr>
            </w:pPr>
            <w:r w:rsidRPr="00E41CFD">
              <w:rPr>
                <w:rFonts w:ascii="Intro Book" w:eastAsia="Times New Roman" w:hAnsi="Intro Book"/>
                <w:b/>
                <w:bCs/>
                <w:i/>
                <w:iCs/>
              </w:rPr>
              <w:t>Exención a  los derechos por servicios del Registro Público</w:t>
            </w:r>
          </w:p>
        </w:tc>
      </w:tr>
      <w:tr w:rsidR="00861942" w:rsidRPr="00E41CFD" w:rsidTr="00C370DD">
        <w:trPr>
          <w:trHeight w:val="1125"/>
        </w:trPr>
        <w:tc>
          <w:tcPr>
            <w:tcW w:w="5000" w:type="pct"/>
            <w:gridSpan w:val="16"/>
            <w:tcBorders>
              <w:top w:val="nil"/>
              <w:left w:val="nil"/>
              <w:bottom w:val="nil"/>
              <w:right w:val="nil"/>
            </w:tcBorders>
            <w:shd w:val="clear" w:color="auto" w:fill="auto"/>
            <w:noWrap/>
            <w:vAlign w:val="center"/>
            <w:hideMark/>
          </w:tcPr>
          <w:p w:rsidR="00861942" w:rsidRPr="00E41CFD" w:rsidRDefault="00861942" w:rsidP="00C370DD">
            <w:pPr>
              <w:jc w:val="both"/>
              <w:rPr>
                <w:rFonts w:ascii="Intro Book" w:eastAsia="Times New Roman" w:hAnsi="Intro Book"/>
                <w:b/>
                <w:bCs/>
              </w:rPr>
            </w:pPr>
            <w:r w:rsidRPr="00E41CFD">
              <w:rPr>
                <w:rFonts w:ascii="Intro Book" w:eastAsia="Times New Roman" w:hAnsi="Intro Book"/>
                <w:b/>
                <w:bCs/>
              </w:rPr>
              <w:t xml:space="preserve">          Artículo 17. </w:t>
            </w:r>
            <w:r w:rsidRPr="00E41CFD">
              <w:rPr>
                <w:rFonts w:ascii="Intro Book" w:eastAsia="Times New Roman" w:hAnsi="Intro Book"/>
              </w:rPr>
              <w:t>Además de la exención prevista en el artículo 52 de la Ley de Hacienda para el Estado de Guanajuato, los derechos señalados en el artículo 16 que antecede estarán exentos de pago  en los siguientes supuestos:</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313"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224"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1050"/>
        </w:trPr>
        <w:tc>
          <w:tcPr>
            <w:tcW w:w="122" w:type="pct"/>
            <w:tcBorders>
              <w:top w:val="nil"/>
              <w:left w:val="nil"/>
              <w:bottom w:val="nil"/>
              <w:right w:val="nil"/>
            </w:tcBorders>
            <w:shd w:val="clear" w:color="auto" w:fill="auto"/>
            <w:noWrap/>
            <w:vAlign w:val="bottom"/>
            <w:hideMark/>
          </w:tcPr>
          <w:p w:rsidR="00861942" w:rsidRPr="00001A4B" w:rsidRDefault="00861942" w:rsidP="00C370DD">
            <w:pPr>
              <w:rPr>
                <w:rFonts w:ascii="Intro Book" w:eastAsia="Times New Roman" w:hAnsi="Intro Book"/>
              </w:rPr>
            </w:pPr>
          </w:p>
        </w:tc>
        <w:tc>
          <w:tcPr>
            <w:tcW w:w="635" w:type="pct"/>
            <w:tcBorders>
              <w:top w:val="nil"/>
              <w:left w:val="nil"/>
              <w:bottom w:val="nil"/>
              <w:right w:val="nil"/>
            </w:tcBorders>
            <w:shd w:val="clear" w:color="auto" w:fill="auto"/>
            <w:hideMark/>
          </w:tcPr>
          <w:p w:rsidR="00861942" w:rsidRPr="00001A4B" w:rsidRDefault="00861942" w:rsidP="00C370DD">
            <w:pPr>
              <w:rPr>
                <w:rFonts w:ascii="Intro Book" w:eastAsia="Times New Roman" w:hAnsi="Intro Book"/>
              </w:rPr>
            </w:pPr>
            <w:r w:rsidRPr="00001A4B">
              <w:rPr>
                <w:rFonts w:ascii="Intro Book" w:eastAsia="Times New Roman" w:hAnsi="Intro Book"/>
              </w:rPr>
              <w:t>I.</w:t>
            </w:r>
          </w:p>
        </w:tc>
        <w:tc>
          <w:tcPr>
            <w:tcW w:w="2928" w:type="pct"/>
            <w:gridSpan w:val="8"/>
            <w:tcBorders>
              <w:top w:val="nil"/>
              <w:left w:val="nil"/>
              <w:bottom w:val="nil"/>
              <w:right w:val="nil"/>
            </w:tcBorders>
            <w:shd w:val="clear" w:color="auto" w:fill="auto"/>
            <w:noWrap/>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las inscripciones derivadas de escrituras relativas a los programas de regularización de asentamientos humanos realizadas por organismos oficiales.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762"/>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r w:rsidRPr="00E41CFD">
              <w:rPr>
                <w:rFonts w:ascii="Intro Book" w:eastAsia="Times New Roman" w:hAnsi="Intro Book"/>
              </w:rPr>
              <w:t>II.</w:t>
            </w:r>
          </w:p>
        </w:tc>
        <w:tc>
          <w:tcPr>
            <w:tcW w:w="2928" w:type="pct"/>
            <w:gridSpan w:val="8"/>
            <w:tcBorders>
              <w:top w:val="nil"/>
              <w:left w:val="nil"/>
              <w:bottom w:val="nil"/>
              <w:right w:val="nil"/>
            </w:tcBorders>
            <w:shd w:val="clear" w:color="auto" w:fill="auto"/>
            <w:noWrap/>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la inscripción de títulos derivados del Programa de Certificación de Derechos Ejidales y Titulación de Solares Urbanos.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1812"/>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r w:rsidRPr="00E41CFD">
              <w:rPr>
                <w:rFonts w:ascii="Intro Book" w:eastAsia="Times New Roman" w:hAnsi="Intro Book"/>
              </w:rPr>
              <w:t>III.</w:t>
            </w:r>
          </w:p>
        </w:tc>
        <w:tc>
          <w:tcPr>
            <w:tcW w:w="2928" w:type="pct"/>
            <w:gridSpan w:val="8"/>
            <w:tcBorders>
              <w:top w:val="nil"/>
              <w:left w:val="nil"/>
              <w:bottom w:val="nil"/>
              <w:right w:val="nil"/>
            </w:tcBorders>
            <w:shd w:val="clear" w:color="auto" w:fill="auto"/>
            <w:noWrap/>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la inscripción de escrituras o documentos registrables que contengan actos que se deriven de procedimientos para la regularización de predios rústicos, realizados por organismos oficiales. También se eximen de pago cuando se constituyan programas de vivienda en las reservas de los organismos oficiales estatales o municipales.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1261"/>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r w:rsidRPr="00E41CFD">
              <w:rPr>
                <w:rFonts w:ascii="Intro Book" w:eastAsia="Times New Roman" w:hAnsi="Intro Book"/>
              </w:rPr>
              <w:t>IV.</w:t>
            </w:r>
          </w:p>
        </w:tc>
        <w:tc>
          <w:tcPr>
            <w:tcW w:w="2928" w:type="pct"/>
            <w:gridSpan w:val="8"/>
            <w:tcBorders>
              <w:top w:val="nil"/>
              <w:left w:val="nil"/>
              <w:bottom w:val="nil"/>
              <w:right w:val="nil"/>
            </w:tcBorders>
            <w:shd w:val="clear" w:color="auto" w:fill="auto"/>
            <w:noWrap/>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la expedición de certificados de inscripción o no inscripción, derivados del Programa Estatal de Regularización de Asentamientos Humanos, así como de las viviendas de interés social y popular o económico.</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1411"/>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r w:rsidRPr="00E41CFD">
              <w:rPr>
                <w:rFonts w:ascii="Intro Book" w:eastAsia="Times New Roman" w:hAnsi="Intro Book"/>
              </w:rPr>
              <w:t>V.</w:t>
            </w:r>
          </w:p>
        </w:tc>
        <w:tc>
          <w:tcPr>
            <w:tcW w:w="2928" w:type="pct"/>
            <w:gridSpan w:val="8"/>
            <w:tcBorders>
              <w:top w:val="nil"/>
              <w:left w:val="nil"/>
              <w:bottom w:val="nil"/>
              <w:right w:val="nil"/>
            </w:tcBorders>
            <w:shd w:val="clear" w:color="auto" w:fill="auto"/>
            <w:noWrap/>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Cuando se trate de la inscripción de contratos de habilitación o avío que celebren los productores agrícolas de los cultivos de hortaliza, maíz, sorgo, trigo o cebada ubicados dentro </w:t>
            </w:r>
            <w:r w:rsidRPr="006C20BE">
              <w:rPr>
                <w:rFonts w:ascii="Intro Book" w:eastAsia="Times New Roman" w:hAnsi="Intro Book"/>
              </w:rPr>
              <w:t xml:space="preserve">del estado </w:t>
            </w:r>
            <w:r w:rsidRPr="00E41CFD">
              <w:rPr>
                <w:rFonts w:ascii="Intro Book" w:eastAsia="Times New Roman" w:hAnsi="Intro Book"/>
              </w:rPr>
              <w:t>de Guanajuato, con motivo de los programas de financiamiento de los fideicomisos instituidos en relación con la agricultura.</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1548"/>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r w:rsidRPr="00E41CFD">
              <w:rPr>
                <w:rFonts w:ascii="Intro Book" w:eastAsia="Times New Roman" w:hAnsi="Intro Book"/>
              </w:rPr>
              <w:t>VI.</w:t>
            </w:r>
          </w:p>
        </w:tc>
        <w:tc>
          <w:tcPr>
            <w:tcW w:w="2928" w:type="pct"/>
            <w:gridSpan w:val="8"/>
            <w:tcBorders>
              <w:top w:val="nil"/>
              <w:left w:val="nil"/>
              <w:bottom w:val="nil"/>
              <w:right w:val="nil"/>
            </w:tcBorders>
            <w:shd w:val="clear" w:color="auto" w:fill="auto"/>
            <w:noWrap/>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la inscripción en el registro de testadores del aviso que presenten los notarios o por depósito o retiro de testamento ológrafo o público cerrado, cuando se realicen al amparo de los programas de promoción de la cultura de la legalidad, efectuados por la Secretaría de Gobierno del Estado.</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97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r w:rsidRPr="00E41CFD">
              <w:rPr>
                <w:rFonts w:ascii="Intro Book" w:eastAsia="Times New Roman" w:hAnsi="Intro Book"/>
              </w:rPr>
              <w:t>VII.</w:t>
            </w:r>
          </w:p>
        </w:tc>
        <w:tc>
          <w:tcPr>
            <w:tcW w:w="2928" w:type="pct"/>
            <w:gridSpan w:val="8"/>
            <w:tcBorders>
              <w:top w:val="nil"/>
              <w:left w:val="nil"/>
              <w:bottom w:val="nil"/>
              <w:right w:val="nil"/>
            </w:tcBorders>
            <w:shd w:val="clear" w:color="auto" w:fill="auto"/>
            <w:noWrap/>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la inscripción de declaratorias de los bienes afectos al patrimonio cultural del Estado, realizada por la Secretaría de Desarrollo Social y Humano o por el organismo que ésta autorice.</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1258"/>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r w:rsidRPr="00E41CFD">
              <w:rPr>
                <w:rFonts w:ascii="Intro Book" w:eastAsia="Times New Roman" w:hAnsi="Intro Book"/>
              </w:rPr>
              <w:t>VIII.</w:t>
            </w:r>
          </w:p>
        </w:tc>
        <w:tc>
          <w:tcPr>
            <w:tcW w:w="2928" w:type="pct"/>
            <w:gridSpan w:val="8"/>
            <w:tcBorders>
              <w:top w:val="nil"/>
              <w:left w:val="nil"/>
              <w:bottom w:val="nil"/>
              <w:right w:val="nil"/>
            </w:tcBorders>
            <w:shd w:val="clear" w:color="auto" w:fill="auto"/>
            <w:noWrap/>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la inscripción que derive de los actos o anotaciones ordenados por la autoridad judicial o Ministerio Público con motivo de la aplicación de la Ley de Extinción de Dominio del Estado de Guanajuato.</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1548"/>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r w:rsidRPr="00E41CFD">
              <w:rPr>
                <w:rFonts w:ascii="Intro Book" w:eastAsia="Times New Roman" w:hAnsi="Intro Book"/>
              </w:rPr>
              <w:t>IX.</w:t>
            </w:r>
          </w:p>
        </w:tc>
        <w:tc>
          <w:tcPr>
            <w:tcW w:w="2928" w:type="pct"/>
            <w:gridSpan w:val="8"/>
            <w:tcBorders>
              <w:top w:val="nil"/>
              <w:left w:val="nil"/>
              <w:bottom w:val="nil"/>
              <w:right w:val="nil"/>
            </w:tcBorders>
            <w:shd w:val="clear" w:color="auto" w:fill="auto"/>
            <w:noWrap/>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la inscripción que derive de los actos o anotaciones ordenados por la Unidad de la Procuraduría General de Justicia del Estado, con motivo de la aplicación de la Ley para la Administración y disposición de bienes relacionados con hechos delictuosos para el Estado de Guanajuato.</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313"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68"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224"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710"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522"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Pr>
                <w:rFonts w:ascii="Intro Book" w:eastAsia="Times New Roman" w:hAnsi="Intro Book"/>
              </w:rPr>
              <w:t>X.</w:t>
            </w:r>
          </w:p>
        </w:tc>
        <w:tc>
          <w:tcPr>
            <w:tcW w:w="2937" w:type="pct"/>
            <w:gridSpan w:val="9"/>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63460F">
              <w:rPr>
                <w:rFonts w:ascii="Intro Book" w:hAnsi="Intro Book"/>
                <w:shd w:val="clear" w:color="auto" w:fill="FFFFFF"/>
              </w:rPr>
              <w:t>Por los actos de inscripción o registro solicitados por policías estatales y municipales</w:t>
            </w:r>
            <w:r>
              <w:rPr>
                <w:rFonts w:ascii="Intro Book" w:hAnsi="Intro Book"/>
                <w:shd w:val="clear" w:color="auto" w:fill="FFFFFF"/>
              </w:rPr>
              <w:t>.</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315"/>
        </w:trPr>
        <w:tc>
          <w:tcPr>
            <w:tcW w:w="122" w:type="pct"/>
            <w:tcBorders>
              <w:top w:val="nil"/>
              <w:left w:val="nil"/>
              <w:bottom w:val="nil"/>
              <w:right w:val="nil"/>
            </w:tcBorders>
            <w:shd w:val="clear" w:color="auto" w:fill="auto"/>
            <w:noWrap/>
            <w:vAlign w:val="bottom"/>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tcPr>
          <w:p w:rsidR="00861942" w:rsidRPr="00E41CFD" w:rsidRDefault="00861942" w:rsidP="00C370DD">
            <w:pPr>
              <w:rPr>
                <w:rFonts w:ascii="Intro Book" w:eastAsia="Times New Roman" w:hAnsi="Intro Book"/>
              </w:rPr>
            </w:pPr>
          </w:p>
        </w:tc>
        <w:tc>
          <w:tcPr>
            <w:tcW w:w="313" w:type="pct"/>
            <w:tcBorders>
              <w:top w:val="nil"/>
              <w:left w:val="nil"/>
              <w:bottom w:val="nil"/>
              <w:right w:val="nil"/>
            </w:tcBorders>
            <w:shd w:val="clear" w:color="auto" w:fill="auto"/>
          </w:tcPr>
          <w:p w:rsidR="00861942" w:rsidRPr="00E41CFD" w:rsidRDefault="00861942" w:rsidP="00C370DD">
            <w:pPr>
              <w:jc w:val="both"/>
              <w:rPr>
                <w:rFonts w:ascii="Intro Book" w:eastAsia="Times New Roman" w:hAnsi="Intro Book"/>
              </w:rPr>
            </w:pPr>
          </w:p>
        </w:tc>
        <w:tc>
          <w:tcPr>
            <w:tcW w:w="168" w:type="pct"/>
            <w:gridSpan w:val="2"/>
            <w:tcBorders>
              <w:top w:val="nil"/>
              <w:left w:val="nil"/>
              <w:bottom w:val="nil"/>
              <w:right w:val="nil"/>
            </w:tcBorders>
            <w:shd w:val="clear" w:color="auto" w:fill="auto"/>
          </w:tcPr>
          <w:p w:rsidR="00861942" w:rsidRPr="00E41CFD" w:rsidRDefault="00861942" w:rsidP="00C370DD">
            <w:pPr>
              <w:jc w:val="both"/>
              <w:rPr>
                <w:rFonts w:ascii="Intro Book" w:eastAsia="Times New Roman" w:hAnsi="Intro Book"/>
              </w:rPr>
            </w:pPr>
          </w:p>
        </w:tc>
        <w:tc>
          <w:tcPr>
            <w:tcW w:w="224" w:type="pct"/>
            <w:gridSpan w:val="2"/>
            <w:tcBorders>
              <w:top w:val="nil"/>
              <w:left w:val="nil"/>
              <w:bottom w:val="nil"/>
              <w:right w:val="nil"/>
            </w:tcBorders>
            <w:shd w:val="clear" w:color="auto" w:fill="auto"/>
          </w:tcPr>
          <w:p w:rsidR="00861942" w:rsidRPr="00E41CFD" w:rsidRDefault="00861942" w:rsidP="00C370DD">
            <w:pPr>
              <w:jc w:val="both"/>
              <w:rPr>
                <w:rFonts w:ascii="Intro Book" w:eastAsia="Times New Roman" w:hAnsi="Intro Book"/>
              </w:rPr>
            </w:pPr>
          </w:p>
        </w:tc>
        <w:tc>
          <w:tcPr>
            <w:tcW w:w="710" w:type="pct"/>
            <w:gridSpan w:val="2"/>
            <w:tcBorders>
              <w:top w:val="nil"/>
              <w:left w:val="nil"/>
              <w:bottom w:val="nil"/>
              <w:right w:val="nil"/>
            </w:tcBorders>
            <w:shd w:val="clear" w:color="auto" w:fill="auto"/>
          </w:tcPr>
          <w:p w:rsidR="00861942" w:rsidRPr="00E41CFD" w:rsidRDefault="00861942" w:rsidP="00C370DD">
            <w:pPr>
              <w:jc w:val="both"/>
              <w:rPr>
                <w:rFonts w:ascii="Intro Book" w:eastAsia="Times New Roman" w:hAnsi="Intro Book"/>
              </w:rPr>
            </w:pPr>
          </w:p>
        </w:tc>
        <w:tc>
          <w:tcPr>
            <w:tcW w:w="1522" w:type="pct"/>
            <w:gridSpan w:val="2"/>
            <w:tcBorders>
              <w:top w:val="nil"/>
              <w:left w:val="nil"/>
              <w:bottom w:val="nil"/>
              <w:right w:val="nil"/>
            </w:tcBorders>
            <w:shd w:val="clear" w:color="auto" w:fill="auto"/>
          </w:tcPr>
          <w:p w:rsidR="00861942" w:rsidRPr="00E41CFD" w:rsidRDefault="00861942" w:rsidP="00C370DD">
            <w:pPr>
              <w:jc w:val="both"/>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tcPr>
          <w:p w:rsidR="00861942" w:rsidRPr="00E41CFD" w:rsidRDefault="00861942" w:rsidP="00C370DD">
            <w:pPr>
              <w:jc w:val="right"/>
              <w:rPr>
                <w:rFonts w:eastAsia="Times New Roman"/>
              </w:rPr>
            </w:pPr>
          </w:p>
        </w:tc>
        <w:tc>
          <w:tcPr>
            <w:tcW w:w="1140" w:type="pct"/>
            <w:gridSpan w:val="2"/>
            <w:tcBorders>
              <w:top w:val="nil"/>
              <w:left w:val="nil"/>
              <w:bottom w:val="nil"/>
              <w:right w:val="nil"/>
            </w:tcBorders>
            <w:shd w:val="clear" w:color="auto" w:fill="auto"/>
            <w:noWrap/>
            <w:vAlign w:val="bottom"/>
          </w:tcPr>
          <w:p w:rsidR="00861942" w:rsidRPr="00E41CFD" w:rsidRDefault="00861942" w:rsidP="00C370DD">
            <w:pPr>
              <w:jc w:val="right"/>
              <w:rPr>
                <w:rFonts w:eastAsia="Times New Roman"/>
              </w:rPr>
            </w:pPr>
          </w:p>
        </w:tc>
      </w:tr>
      <w:tr w:rsidR="00861942" w:rsidRPr="00E41CFD" w:rsidTr="00C370DD">
        <w:trPr>
          <w:trHeight w:val="315"/>
        </w:trPr>
        <w:tc>
          <w:tcPr>
            <w:tcW w:w="122" w:type="pct"/>
            <w:tcBorders>
              <w:top w:val="nil"/>
              <w:left w:val="nil"/>
              <w:bottom w:val="nil"/>
              <w:right w:val="nil"/>
            </w:tcBorders>
            <w:shd w:val="clear" w:color="auto" w:fill="auto"/>
            <w:noWrap/>
            <w:vAlign w:val="bottom"/>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tcPr>
          <w:p w:rsidR="00861942" w:rsidRPr="00E41CFD" w:rsidRDefault="00861942" w:rsidP="00C370DD">
            <w:pPr>
              <w:rPr>
                <w:rFonts w:ascii="Intro Book" w:eastAsia="Times New Roman" w:hAnsi="Intro Book"/>
              </w:rPr>
            </w:pPr>
          </w:p>
        </w:tc>
        <w:tc>
          <w:tcPr>
            <w:tcW w:w="2937" w:type="pct"/>
            <w:gridSpan w:val="9"/>
            <w:tcBorders>
              <w:top w:val="nil"/>
              <w:left w:val="nil"/>
              <w:bottom w:val="nil"/>
              <w:right w:val="nil"/>
            </w:tcBorders>
            <w:shd w:val="clear" w:color="auto" w:fill="auto"/>
          </w:tcPr>
          <w:p w:rsidR="00861942" w:rsidRPr="00E41CFD" w:rsidRDefault="00861942" w:rsidP="00C370DD">
            <w:pPr>
              <w:jc w:val="both"/>
              <w:rPr>
                <w:rFonts w:ascii="Intro Book" w:eastAsia="Times New Roman" w:hAnsi="Intro Book"/>
              </w:rPr>
            </w:pPr>
            <w:r w:rsidRPr="0063460F">
              <w:rPr>
                <w:rFonts w:ascii="Intro Book" w:eastAsia="Times New Roman" w:hAnsi="Intro Book"/>
              </w:rPr>
              <w:t>Para efectos del párrafo anterior, se entiende por policías estatales y municipales a los integrantes de las instituciones policiales en el Estado previstas en el artículo 8 de la Ley del Sistema de Seguridad Pública del Estado de Guanajuato.</w:t>
            </w:r>
          </w:p>
        </w:tc>
        <w:tc>
          <w:tcPr>
            <w:tcW w:w="166" w:type="pct"/>
            <w:gridSpan w:val="3"/>
            <w:tcBorders>
              <w:top w:val="nil"/>
              <w:left w:val="nil"/>
              <w:bottom w:val="nil"/>
              <w:right w:val="nil"/>
            </w:tcBorders>
            <w:shd w:val="clear" w:color="auto" w:fill="auto"/>
            <w:noWrap/>
            <w:vAlign w:val="bottom"/>
          </w:tcPr>
          <w:p w:rsidR="00861942" w:rsidRPr="00E41CFD" w:rsidRDefault="00861942" w:rsidP="00C370DD">
            <w:pPr>
              <w:jc w:val="right"/>
              <w:rPr>
                <w:rFonts w:eastAsia="Times New Roman"/>
              </w:rPr>
            </w:pPr>
          </w:p>
        </w:tc>
        <w:tc>
          <w:tcPr>
            <w:tcW w:w="1140" w:type="pct"/>
            <w:gridSpan w:val="2"/>
            <w:tcBorders>
              <w:top w:val="nil"/>
              <w:left w:val="nil"/>
              <w:bottom w:val="nil"/>
              <w:right w:val="nil"/>
            </w:tcBorders>
            <w:shd w:val="clear" w:color="auto" w:fill="auto"/>
            <w:noWrap/>
            <w:vAlign w:val="bottom"/>
          </w:tcPr>
          <w:p w:rsidR="00861942" w:rsidRPr="00E41CFD" w:rsidRDefault="00861942" w:rsidP="00C370DD">
            <w:pPr>
              <w:jc w:val="right"/>
              <w:rPr>
                <w:rFonts w:eastAsia="Times New Roman"/>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313"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68"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224"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710"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522"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315"/>
        </w:trPr>
        <w:tc>
          <w:tcPr>
            <w:tcW w:w="5000" w:type="pct"/>
            <w:gridSpan w:val="16"/>
            <w:tcBorders>
              <w:top w:val="nil"/>
              <w:left w:val="nil"/>
              <w:bottom w:val="nil"/>
              <w:right w:val="nil"/>
            </w:tcBorders>
            <w:shd w:val="clear" w:color="auto" w:fill="auto"/>
            <w:vAlign w:val="bottom"/>
            <w:hideMark/>
          </w:tcPr>
          <w:p w:rsidR="00861942" w:rsidRPr="00E41CFD" w:rsidRDefault="00861942" w:rsidP="00C370DD">
            <w:pPr>
              <w:jc w:val="right"/>
              <w:rPr>
                <w:rFonts w:ascii="Intro Book" w:eastAsia="Times New Roman" w:hAnsi="Intro Book"/>
                <w:b/>
                <w:bCs/>
                <w:i/>
                <w:iCs/>
              </w:rPr>
            </w:pPr>
            <w:r w:rsidRPr="00E41CFD">
              <w:rPr>
                <w:rFonts w:ascii="Intro Book" w:eastAsia="Times New Roman" w:hAnsi="Intro Book"/>
                <w:b/>
                <w:bCs/>
                <w:i/>
                <w:iCs/>
              </w:rPr>
              <w:t>Derechos por servicios de la Dirección de  Notarías</w:t>
            </w:r>
          </w:p>
        </w:tc>
      </w:tr>
      <w:tr w:rsidR="00861942" w:rsidRPr="00E41CFD" w:rsidTr="00C370DD">
        <w:trPr>
          <w:trHeight w:val="590"/>
        </w:trPr>
        <w:tc>
          <w:tcPr>
            <w:tcW w:w="5000" w:type="pct"/>
            <w:gridSpan w:val="1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b/>
                <w:bCs/>
              </w:rPr>
            </w:pPr>
            <w:r w:rsidRPr="00E41CFD">
              <w:rPr>
                <w:rFonts w:ascii="Intro Book" w:eastAsia="Times New Roman" w:hAnsi="Intro Book"/>
                <w:b/>
                <w:bCs/>
              </w:rPr>
              <w:t xml:space="preserve">      Artículo 18. </w:t>
            </w:r>
            <w:r w:rsidRPr="00E41CFD">
              <w:rPr>
                <w:rFonts w:ascii="Intro Book" w:eastAsia="Times New Roman" w:hAnsi="Intro Book"/>
              </w:rPr>
              <w:t xml:space="preserve">Los derechos por los servicios prestados por la Dirección de Notarías, se pagarán de conformidad con la siguiente: </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313"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224"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315"/>
        </w:trPr>
        <w:tc>
          <w:tcPr>
            <w:tcW w:w="5000" w:type="pct"/>
            <w:gridSpan w:val="16"/>
            <w:tcBorders>
              <w:top w:val="nil"/>
              <w:left w:val="nil"/>
              <w:bottom w:val="nil"/>
              <w:right w:val="nil"/>
            </w:tcBorders>
            <w:shd w:val="clear" w:color="auto" w:fill="auto"/>
            <w:noWrap/>
            <w:vAlign w:val="center"/>
            <w:hideMark/>
          </w:tcPr>
          <w:p w:rsidR="00861942" w:rsidRPr="00E41CFD" w:rsidRDefault="002E0AF5" w:rsidP="00C370DD">
            <w:pPr>
              <w:jc w:val="center"/>
              <w:rPr>
                <w:rFonts w:ascii="Intro Book" w:eastAsia="Times New Roman" w:hAnsi="Intro Book"/>
                <w:b/>
                <w:bCs/>
              </w:rPr>
            </w:pPr>
            <w:r w:rsidRPr="00E41CFD">
              <w:rPr>
                <w:rFonts w:ascii="Intro Book" w:eastAsia="Times New Roman" w:hAnsi="Intro Book"/>
                <w:b/>
                <w:bCs/>
              </w:rPr>
              <w:t>TARIFA</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313"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224"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357"/>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I. </w:t>
            </w:r>
          </w:p>
        </w:tc>
        <w:tc>
          <w:tcPr>
            <w:tcW w:w="2928"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búsqueda de actos jurídicos en los protocolos notariales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1F705E" w:rsidP="002E0AF5">
            <w:pPr>
              <w:jc w:val="right"/>
              <w:rPr>
                <w:rFonts w:ascii="Intro Book" w:eastAsia="Times New Roman" w:hAnsi="Intro Book"/>
              </w:rPr>
            </w:pPr>
            <w:r>
              <w:rPr>
                <w:rFonts w:ascii="Intro Book" w:eastAsia="Times New Roman" w:hAnsi="Intro Book"/>
              </w:rPr>
              <w:t>264.00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76"/>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II. </w:t>
            </w:r>
          </w:p>
        </w:tc>
        <w:tc>
          <w:tcPr>
            <w:tcW w:w="2928"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la expedición de segundos o ulteriores testimonios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786.00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414"/>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III. </w:t>
            </w:r>
          </w:p>
        </w:tc>
        <w:tc>
          <w:tcPr>
            <w:tcW w:w="2928"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certificación de existencia o no existencia de documentos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209.00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IV. </w:t>
            </w:r>
          </w:p>
        </w:tc>
        <w:tc>
          <w:tcPr>
            <w:tcW w:w="2928"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Por la expedición de folio para: </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224"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rPr>
            </w:pPr>
            <w:r w:rsidRPr="00E41CFD">
              <w:rPr>
                <w:rFonts w:ascii="Intro Book" w:eastAsia="Times New Roman" w:hAnsi="Intro Book"/>
              </w:rPr>
              <w:t>a)</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Protocolo notarial</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4.00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rPr>
            </w:pPr>
            <w:r w:rsidRPr="00E41CFD">
              <w:rPr>
                <w:rFonts w:ascii="Intro Book" w:eastAsia="Times New Roman" w:hAnsi="Intro Book"/>
              </w:rPr>
              <w:t>b)</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Libro de ratificaciones</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4.00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224"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V. </w:t>
            </w:r>
          </w:p>
        </w:tc>
        <w:tc>
          <w:tcPr>
            <w:tcW w:w="2928"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holograma de seguridad</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3.00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VI. </w:t>
            </w:r>
          </w:p>
        </w:tc>
        <w:tc>
          <w:tcPr>
            <w:tcW w:w="2928"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Sello de autorizar</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806.00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224"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602"/>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VII. </w:t>
            </w:r>
          </w:p>
        </w:tc>
        <w:tc>
          <w:tcPr>
            <w:tcW w:w="2928"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Por los exámenes para la obtención del </w:t>
            </w:r>
            <w:proofErr w:type="spellStart"/>
            <w:r w:rsidRPr="00E41CFD">
              <w:rPr>
                <w:rFonts w:ascii="Intro Book" w:eastAsia="Times New Roman" w:hAnsi="Intro Book"/>
              </w:rPr>
              <w:t>fiat</w:t>
            </w:r>
            <w:proofErr w:type="spellEnd"/>
            <w:r w:rsidRPr="00E41CFD">
              <w:rPr>
                <w:rFonts w:ascii="Intro Book" w:eastAsia="Times New Roman" w:hAnsi="Intro Book"/>
              </w:rPr>
              <w:t xml:space="preserve"> de notario, la calidad de aspirante a notario o la licencia de notario auxiliar, respectivamente</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3,929.00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rPr>
            </w:pPr>
            <w:r w:rsidRPr="00E41CFD">
              <w:rPr>
                <w:rFonts w:ascii="Intro Book" w:eastAsia="Times New Roman" w:hAnsi="Intro Book"/>
              </w:rPr>
              <w:t>VIII.</w:t>
            </w:r>
          </w:p>
        </w:tc>
        <w:tc>
          <w:tcPr>
            <w:tcW w:w="2928"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la expedición de cédula de identidad de notario</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2,378.00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rPr>
            </w:pPr>
            <w:r w:rsidRPr="00E41CFD">
              <w:rPr>
                <w:rFonts w:ascii="Intro Book" w:eastAsia="Times New Roman" w:hAnsi="Intro Book"/>
              </w:rPr>
              <w:t>IX.</w:t>
            </w:r>
          </w:p>
        </w:tc>
        <w:tc>
          <w:tcPr>
            <w:tcW w:w="2928"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la reposición de cédula de identidad de notario</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791.00</w:t>
            </w: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313"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68"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224"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710"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522"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315"/>
        </w:trPr>
        <w:tc>
          <w:tcPr>
            <w:tcW w:w="5000" w:type="pct"/>
            <w:gridSpan w:val="16"/>
            <w:tcBorders>
              <w:top w:val="nil"/>
              <w:left w:val="nil"/>
              <w:bottom w:val="nil"/>
              <w:right w:val="nil"/>
            </w:tcBorders>
            <w:shd w:val="clear" w:color="auto" w:fill="auto"/>
            <w:vAlign w:val="center"/>
            <w:hideMark/>
          </w:tcPr>
          <w:p w:rsidR="00D90E00" w:rsidRDefault="00D90E00" w:rsidP="00C370DD">
            <w:pPr>
              <w:jc w:val="center"/>
              <w:rPr>
                <w:rFonts w:ascii="Intro Book" w:eastAsia="Times New Roman" w:hAnsi="Intro Book"/>
                <w:b/>
              </w:rPr>
            </w:pPr>
          </w:p>
          <w:p w:rsidR="00D90E00" w:rsidRDefault="00D90E00" w:rsidP="00C370DD">
            <w:pPr>
              <w:jc w:val="center"/>
              <w:rPr>
                <w:rFonts w:ascii="Intro Book" w:eastAsia="Times New Roman" w:hAnsi="Intro Book"/>
                <w:b/>
              </w:rPr>
            </w:pPr>
          </w:p>
          <w:p w:rsidR="00D90E00" w:rsidRDefault="00D90E00" w:rsidP="00C370DD">
            <w:pPr>
              <w:jc w:val="center"/>
              <w:rPr>
                <w:rFonts w:ascii="Intro Book" w:eastAsia="Times New Roman" w:hAnsi="Intro Book"/>
                <w:b/>
              </w:rPr>
            </w:pPr>
          </w:p>
          <w:p w:rsidR="00861942" w:rsidRPr="00001A4B" w:rsidRDefault="00861942" w:rsidP="00C370DD">
            <w:pPr>
              <w:jc w:val="center"/>
              <w:rPr>
                <w:rFonts w:ascii="Intro Book" w:eastAsia="Times New Roman" w:hAnsi="Intro Book"/>
                <w:b/>
              </w:rPr>
            </w:pPr>
            <w:r w:rsidRPr="00001A4B">
              <w:rPr>
                <w:rFonts w:ascii="Intro Book" w:eastAsia="Times New Roman" w:hAnsi="Intro Book"/>
                <w:b/>
              </w:rPr>
              <w:t xml:space="preserve">CAPÍTULO VII </w:t>
            </w:r>
          </w:p>
        </w:tc>
      </w:tr>
      <w:tr w:rsidR="00861942" w:rsidRPr="00E41CFD" w:rsidTr="00C370DD">
        <w:trPr>
          <w:trHeight w:val="315"/>
        </w:trPr>
        <w:tc>
          <w:tcPr>
            <w:tcW w:w="5000" w:type="pct"/>
            <w:gridSpan w:val="16"/>
            <w:tcBorders>
              <w:top w:val="nil"/>
              <w:left w:val="nil"/>
              <w:bottom w:val="nil"/>
              <w:right w:val="nil"/>
            </w:tcBorders>
            <w:shd w:val="clear" w:color="auto" w:fill="auto"/>
            <w:vAlign w:val="center"/>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 xml:space="preserve">DERECHOS POR SERVICIOS EN MATERIA DE EXPEDICIÓN DE </w:t>
            </w:r>
          </w:p>
        </w:tc>
      </w:tr>
      <w:tr w:rsidR="00861942" w:rsidRPr="00E41CFD" w:rsidTr="00C370DD">
        <w:trPr>
          <w:trHeight w:val="315"/>
        </w:trPr>
        <w:tc>
          <w:tcPr>
            <w:tcW w:w="5000" w:type="pct"/>
            <w:gridSpan w:val="16"/>
            <w:tcBorders>
              <w:top w:val="nil"/>
              <w:left w:val="nil"/>
              <w:bottom w:val="nil"/>
              <w:right w:val="nil"/>
            </w:tcBorders>
            <w:shd w:val="clear" w:color="auto" w:fill="auto"/>
            <w:vAlign w:val="center"/>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CERTIFICADOS, CERTIFICACIONES Y CONSTANCIAS</w:t>
            </w:r>
          </w:p>
        </w:tc>
      </w:tr>
      <w:tr w:rsidR="00861942" w:rsidRPr="00E41CFD" w:rsidTr="00C370DD">
        <w:trPr>
          <w:trHeight w:val="300"/>
        </w:trPr>
        <w:tc>
          <w:tcPr>
            <w:tcW w:w="5000" w:type="pct"/>
            <w:gridSpan w:val="16"/>
            <w:tcBorders>
              <w:top w:val="nil"/>
              <w:left w:val="nil"/>
              <w:bottom w:val="nil"/>
              <w:right w:val="nil"/>
            </w:tcBorders>
            <w:shd w:val="clear" w:color="auto" w:fill="auto"/>
            <w:hideMark/>
          </w:tcPr>
          <w:p w:rsidR="00861942" w:rsidRPr="00E41CFD" w:rsidRDefault="00861942" w:rsidP="00C370DD">
            <w:pPr>
              <w:jc w:val="both"/>
              <w:rPr>
                <w:rFonts w:ascii="Times New Roman" w:eastAsia="Times New Roman" w:hAnsi="Times New Roman"/>
                <w:sz w:val="20"/>
                <w:szCs w:val="20"/>
              </w:rPr>
            </w:pPr>
          </w:p>
        </w:tc>
      </w:tr>
      <w:tr w:rsidR="00861942" w:rsidRPr="00E41CFD" w:rsidTr="00C370DD">
        <w:trPr>
          <w:trHeight w:val="315"/>
        </w:trPr>
        <w:tc>
          <w:tcPr>
            <w:tcW w:w="5000" w:type="pct"/>
            <w:gridSpan w:val="16"/>
            <w:tcBorders>
              <w:top w:val="nil"/>
              <w:left w:val="nil"/>
              <w:bottom w:val="nil"/>
              <w:right w:val="nil"/>
            </w:tcBorders>
            <w:shd w:val="clear" w:color="auto" w:fill="auto"/>
            <w:hideMark/>
          </w:tcPr>
          <w:p w:rsidR="00861942" w:rsidRPr="00E41CFD" w:rsidRDefault="00861942" w:rsidP="00C370DD">
            <w:pPr>
              <w:jc w:val="right"/>
              <w:rPr>
                <w:rFonts w:ascii="Intro Book" w:eastAsia="Times New Roman" w:hAnsi="Intro Book"/>
                <w:b/>
                <w:bCs/>
                <w:i/>
                <w:iCs/>
              </w:rPr>
            </w:pPr>
            <w:r w:rsidRPr="00E41CFD">
              <w:rPr>
                <w:rFonts w:ascii="Intro Book" w:eastAsia="Times New Roman" w:hAnsi="Intro Book"/>
                <w:b/>
                <w:bCs/>
                <w:i/>
                <w:iCs/>
                <w:sz w:val="20"/>
              </w:rPr>
              <w:t>Derechos por expedición de certificados, certificaciones y constancias</w:t>
            </w:r>
          </w:p>
        </w:tc>
      </w:tr>
      <w:tr w:rsidR="00861942" w:rsidRPr="00E41CFD" w:rsidTr="00C370DD">
        <w:trPr>
          <w:trHeight w:val="840"/>
        </w:trPr>
        <w:tc>
          <w:tcPr>
            <w:tcW w:w="5000" w:type="pct"/>
            <w:gridSpan w:val="1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b/>
                <w:bCs/>
              </w:rPr>
            </w:pPr>
            <w:r w:rsidRPr="00E41CFD">
              <w:rPr>
                <w:rFonts w:ascii="Intro Book" w:eastAsia="Times New Roman" w:hAnsi="Intro Book"/>
                <w:b/>
                <w:bCs/>
              </w:rPr>
              <w:t xml:space="preserve">       Artículo 19.</w:t>
            </w:r>
            <w:r w:rsidRPr="00E41CFD">
              <w:rPr>
                <w:rFonts w:ascii="Intro Book" w:eastAsia="Times New Roman" w:hAnsi="Intro Book"/>
              </w:rPr>
              <w:t xml:space="preserve"> Los derechos por servicios en materia de expedición de certificados, certificaciones y constancias, se pagarán de conformidad con la siguiente:</w:t>
            </w:r>
          </w:p>
        </w:tc>
      </w:tr>
      <w:tr w:rsidR="00861942" w:rsidRPr="00E41CFD" w:rsidTr="00C370DD">
        <w:trPr>
          <w:trHeight w:val="300"/>
        </w:trPr>
        <w:tc>
          <w:tcPr>
            <w:tcW w:w="5000" w:type="pct"/>
            <w:gridSpan w:val="16"/>
            <w:tcBorders>
              <w:top w:val="nil"/>
              <w:left w:val="nil"/>
              <w:bottom w:val="nil"/>
              <w:right w:val="nil"/>
            </w:tcBorders>
            <w:shd w:val="clear" w:color="auto" w:fill="auto"/>
            <w:noWrap/>
            <w:vAlign w:val="bottom"/>
            <w:hideMark/>
          </w:tcPr>
          <w:p w:rsidR="00861942" w:rsidRDefault="00861942" w:rsidP="00C370DD">
            <w:pPr>
              <w:jc w:val="both"/>
              <w:rPr>
                <w:rFonts w:ascii="Times New Roman" w:eastAsia="Times New Roman" w:hAnsi="Times New Roman"/>
                <w:sz w:val="20"/>
                <w:szCs w:val="20"/>
              </w:rPr>
            </w:pPr>
          </w:p>
          <w:p w:rsidR="00D90E00" w:rsidRDefault="00D90E00" w:rsidP="00C370DD">
            <w:pPr>
              <w:jc w:val="both"/>
              <w:rPr>
                <w:rFonts w:ascii="Times New Roman" w:eastAsia="Times New Roman" w:hAnsi="Times New Roman"/>
                <w:sz w:val="20"/>
                <w:szCs w:val="20"/>
              </w:rPr>
            </w:pPr>
          </w:p>
          <w:p w:rsidR="00D90E00" w:rsidRDefault="00D90E00" w:rsidP="00C370DD">
            <w:pPr>
              <w:jc w:val="both"/>
              <w:rPr>
                <w:rFonts w:ascii="Times New Roman" w:eastAsia="Times New Roman" w:hAnsi="Times New Roman"/>
                <w:sz w:val="20"/>
                <w:szCs w:val="20"/>
              </w:rPr>
            </w:pPr>
          </w:p>
          <w:p w:rsidR="00D90E00" w:rsidRPr="00E41CFD" w:rsidRDefault="00D90E00" w:rsidP="00C370DD">
            <w:pPr>
              <w:jc w:val="both"/>
              <w:rPr>
                <w:rFonts w:ascii="Times New Roman" w:eastAsia="Times New Roman" w:hAnsi="Times New Roman"/>
                <w:sz w:val="20"/>
                <w:szCs w:val="20"/>
              </w:rPr>
            </w:pPr>
          </w:p>
        </w:tc>
      </w:tr>
      <w:tr w:rsidR="00861942" w:rsidRPr="00E41CFD" w:rsidTr="00C370DD">
        <w:trPr>
          <w:trHeight w:val="315"/>
        </w:trPr>
        <w:tc>
          <w:tcPr>
            <w:tcW w:w="5000" w:type="pct"/>
            <w:gridSpan w:val="16"/>
            <w:tcBorders>
              <w:top w:val="nil"/>
              <w:left w:val="nil"/>
              <w:bottom w:val="nil"/>
              <w:right w:val="nil"/>
            </w:tcBorders>
            <w:shd w:val="clear" w:color="auto" w:fill="auto"/>
            <w:noWrap/>
            <w:vAlign w:val="center"/>
            <w:hideMark/>
          </w:tcPr>
          <w:p w:rsidR="00861942" w:rsidRPr="00E41CFD" w:rsidRDefault="00D90E00" w:rsidP="00C370DD">
            <w:pPr>
              <w:jc w:val="center"/>
              <w:rPr>
                <w:rFonts w:ascii="Intro Book" w:eastAsia="Times New Roman" w:hAnsi="Intro Book"/>
                <w:b/>
                <w:bCs/>
              </w:rPr>
            </w:pPr>
            <w:r w:rsidRPr="00E41CFD">
              <w:rPr>
                <w:rFonts w:ascii="Intro Book" w:eastAsia="Times New Roman" w:hAnsi="Intro Book"/>
                <w:b/>
                <w:bCs/>
              </w:rPr>
              <w:t>TARIFA</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313"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224"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554"/>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I.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Certificados del estado de cuenta de no adeudo por concepto de impuestos, derechos y aprovechamientos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1F705E" w:rsidP="00D90E00">
            <w:pPr>
              <w:jc w:val="right"/>
              <w:rPr>
                <w:rFonts w:ascii="Intro Book" w:eastAsia="Times New Roman" w:hAnsi="Intro Book"/>
              </w:rPr>
            </w:pPr>
            <w:r>
              <w:rPr>
                <w:rFonts w:ascii="Intro Book" w:eastAsia="Times New Roman" w:hAnsi="Intro Book"/>
              </w:rPr>
              <w:t>131.00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244"/>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II.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Cualquier otra certificación que se expida distinta a las señaladas en la fracción anterior</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61.00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539"/>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III.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Las copias certificadas que expidan las autoridades judiciales y administrativas, por página</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7.00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1218"/>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IV.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la expedición de constancias de solvencia económica que realicen las Oficinas Recaudadoras, ante autoridades judiciales o administrativas estatales, se causará el 1% sobre el monto de la cantidad que se comprometa.</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4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su refrendo se pagará el 50% del monto de los derechos causados por su expedición.</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5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V.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Por las constancias expedidas por la Procuraduría General de Justicia del Estado de Guanajuato, sobre: </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a) </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No antecedentes penales </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144.00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b) </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No reporte de robo de vehículo de motor </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144.00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c) </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Otras constancias, por cada una de ellas </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144.00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VI.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Por consultas de archivo </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106.00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313"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224"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576"/>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VII.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Cs/>
              </w:rPr>
              <w:t>Por constancia de situación en materia de obligaciones fiscales estatales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127.00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313"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224"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Default="00861942" w:rsidP="00C370DD">
            <w:pPr>
              <w:rPr>
                <w:rFonts w:eastAsia="Times New Roman"/>
              </w:rPr>
            </w:pPr>
          </w:p>
          <w:p w:rsidR="0027616A" w:rsidRDefault="0027616A" w:rsidP="00C370DD">
            <w:pPr>
              <w:rPr>
                <w:rFonts w:eastAsia="Times New Roman"/>
              </w:rPr>
            </w:pPr>
          </w:p>
          <w:p w:rsidR="0027616A" w:rsidRPr="00E41CFD" w:rsidRDefault="0027616A"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315"/>
        </w:trPr>
        <w:tc>
          <w:tcPr>
            <w:tcW w:w="5000" w:type="pct"/>
            <w:gridSpan w:val="16"/>
            <w:tcBorders>
              <w:top w:val="nil"/>
              <w:left w:val="nil"/>
              <w:bottom w:val="nil"/>
              <w:right w:val="nil"/>
            </w:tcBorders>
            <w:shd w:val="clear" w:color="auto" w:fill="auto"/>
            <w:vAlign w:val="center"/>
            <w:hideMark/>
          </w:tcPr>
          <w:p w:rsidR="00861942" w:rsidRPr="0027616A" w:rsidRDefault="00861942" w:rsidP="00C370DD">
            <w:pPr>
              <w:jc w:val="center"/>
              <w:rPr>
                <w:rFonts w:ascii="Intro Book" w:eastAsia="Times New Roman" w:hAnsi="Intro Book"/>
                <w:b/>
              </w:rPr>
            </w:pPr>
            <w:r w:rsidRPr="0027616A">
              <w:rPr>
                <w:rFonts w:ascii="Intro Book" w:eastAsia="Times New Roman" w:hAnsi="Intro Book"/>
                <w:b/>
              </w:rPr>
              <w:t>CAPÍTULO VIII</w:t>
            </w:r>
            <w:r w:rsidRPr="0027616A">
              <w:rPr>
                <w:rFonts w:ascii="Intro Book" w:eastAsia="Times New Roman" w:hAnsi="Intro Book"/>
                <w:b/>
                <w:color w:val="0070C0"/>
              </w:rPr>
              <w:t xml:space="preserve"> </w:t>
            </w:r>
          </w:p>
        </w:tc>
      </w:tr>
      <w:tr w:rsidR="00861942" w:rsidRPr="00E41CFD" w:rsidTr="00C370DD">
        <w:trPr>
          <w:trHeight w:val="315"/>
        </w:trPr>
        <w:tc>
          <w:tcPr>
            <w:tcW w:w="5000" w:type="pct"/>
            <w:gridSpan w:val="16"/>
            <w:tcBorders>
              <w:top w:val="nil"/>
              <w:left w:val="nil"/>
              <w:bottom w:val="nil"/>
              <w:right w:val="nil"/>
            </w:tcBorders>
            <w:shd w:val="clear" w:color="auto" w:fill="auto"/>
            <w:vAlign w:val="center"/>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 xml:space="preserve">DERECHOS POR EXPEDICIÓN Y LEGALIZACIÓN </w:t>
            </w:r>
          </w:p>
        </w:tc>
      </w:tr>
      <w:tr w:rsidR="00861942" w:rsidRPr="00E41CFD" w:rsidTr="00C370DD">
        <w:trPr>
          <w:trHeight w:val="315"/>
        </w:trPr>
        <w:tc>
          <w:tcPr>
            <w:tcW w:w="5000" w:type="pct"/>
            <w:gridSpan w:val="16"/>
            <w:tcBorders>
              <w:top w:val="nil"/>
              <w:left w:val="nil"/>
              <w:bottom w:val="nil"/>
              <w:right w:val="nil"/>
            </w:tcBorders>
            <w:shd w:val="clear" w:color="auto" w:fill="auto"/>
            <w:vAlign w:val="center"/>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DE FIRMAS Y DOCUMENTOS</w:t>
            </w:r>
          </w:p>
        </w:tc>
      </w:tr>
      <w:tr w:rsidR="00861942" w:rsidRPr="00E41CFD" w:rsidTr="00C370DD">
        <w:trPr>
          <w:trHeight w:val="300"/>
        </w:trPr>
        <w:tc>
          <w:tcPr>
            <w:tcW w:w="5000" w:type="pct"/>
            <w:gridSpan w:val="16"/>
            <w:tcBorders>
              <w:top w:val="nil"/>
              <w:left w:val="nil"/>
              <w:bottom w:val="nil"/>
              <w:right w:val="nil"/>
            </w:tcBorders>
            <w:shd w:val="clear" w:color="auto" w:fill="auto"/>
            <w:vAlign w:val="bottom"/>
            <w:hideMark/>
          </w:tcPr>
          <w:p w:rsidR="00861942" w:rsidRPr="00E41CFD" w:rsidRDefault="00861942" w:rsidP="00C370DD">
            <w:pPr>
              <w:jc w:val="both"/>
              <w:rPr>
                <w:rFonts w:ascii="Times New Roman" w:eastAsia="Times New Roman" w:hAnsi="Times New Roman"/>
                <w:sz w:val="20"/>
                <w:szCs w:val="20"/>
              </w:rPr>
            </w:pPr>
          </w:p>
        </w:tc>
      </w:tr>
      <w:tr w:rsidR="00861942" w:rsidRPr="00E41CFD" w:rsidTr="00C370DD">
        <w:trPr>
          <w:trHeight w:val="315"/>
        </w:trPr>
        <w:tc>
          <w:tcPr>
            <w:tcW w:w="5000" w:type="pct"/>
            <w:gridSpan w:val="16"/>
            <w:tcBorders>
              <w:top w:val="nil"/>
              <w:left w:val="nil"/>
              <w:bottom w:val="nil"/>
              <w:right w:val="nil"/>
            </w:tcBorders>
            <w:shd w:val="clear" w:color="auto" w:fill="auto"/>
            <w:vAlign w:val="bottom"/>
            <w:hideMark/>
          </w:tcPr>
          <w:p w:rsidR="00861942" w:rsidRPr="00E41CFD" w:rsidRDefault="00861942" w:rsidP="00C370DD">
            <w:pPr>
              <w:jc w:val="right"/>
              <w:rPr>
                <w:rFonts w:ascii="Intro Book" w:eastAsia="Times New Roman" w:hAnsi="Intro Book"/>
                <w:b/>
                <w:bCs/>
                <w:i/>
                <w:iCs/>
              </w:rPr>
            </w:pPr>
            <w:r w:rsidRPr="00E41CFD">
              <w:rPr>
                <w:rFonts w:ascii="Intro Book" w:eastAsia="Times New Roman" w:hAnsi="Intro Book"/>
                <w:b/>
                <w:bCs/>
                <w:i/>
                <w:iCs/>
              </w:rPr>
              <w:t>Derechos por expedición y legalización de firmas</w:t>
            </w:r>
          </w:p>
        </w:tc>
      </w:tr>
      <w:tr w:rsidR="00861942" w:rsidRPr="00E41CFD" w:rsidTr="00C370DD">
        <w:trPr>
          <w:trHeight w:val="531"/>
        </w:trPr>
        <w:tc>
          <w:tcPr>
            <w:tcW w:w="5000" w:type="pct"/>
            <w:gridSpan w:val="16"/>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r w:rsidRPr="00E41CFD">
              <w:rPr>
                <w:rFonts w:ascii="Intro Book" w:eastAsia="Times New Roman" w:hAnsi="Intro Book"/>
                <w:b/>
                <w:bCs/>
              </w:rPr>
              <w:t xml:space="preserve">      Artículo 20.</w:t>
            </w:r>
            <w:r w:rsidRPr="00E41CFD">
              <w:rPr>
                <w:rFonts w:ascii="Intro Book" w:eastAsia="Times New Roman" w:hAnsi="Intro Book"/>
              </w:rPr>
              <w:t xml:space="preserve"> Los derechos por expedición y legalización de firmas y documentos, que realicen las autoridades judiciales y administrativ</w:t>
            </w:r>
            <w:r w:rsidR="0027616A">
              <w:rPr>
                <w:rFonts w:ascii="Intro Book" w:eastAsia="Times New Roman" w:hAnsi="Intro Book"/>
              </w:rPr>
              <w:t>as se cobrarán a una cuota de $</w:t>
            </w:r>
            <w:r w:rsidRPr="00E41CFD">
              <w:rPr>
                <w:rFonts w:ascii="Intro Book" w:eastAsia="Times New Roman" w:hAnsi="Intro Book"/>
                <w:bCs/>
              </w:rPr>
              <w:t>116</w:t>
            </w:r>
            <w:r w:rsidRPr="00E41CFD">
              <w:rPr>
                <w:rFonts w:ascii="Intro Book" w:eastAsia="Times New Roman" w:hAnsi="Intro Book"/>
              </w:rPr>
              <w:t>.00.</w:t>
            </w: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635"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313"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168"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224"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710"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1522"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166" w:type="pct"/>
            <w:gridSpan w:val="3"/>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1140"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r>
      <w:tr w:rsidR="00861942" w:rsidRPr="00E41CFD" w:rsidTr="00C370DD">
        <w:trPr>
          <w:trHeight w:val="315"/>
        </w:trPr>
        <w:tc>
          <w:tcPr>
            <w:tcW w:w="5000" w:type="pct"/>
            <w:gridSpan w:val="16"/>
            <w:tcBorders>
              <w:top w:val="nil"/>
              <w:left w:val="nil"/>
              <w:bottom w:val="nil"/>
              <w:right w:val="nil"/>
            </w:tcBorders>
            <w:shd w:val="clear" w:color="auto" w:fill="auto"/>
            <w:vAlign w:val="center"/>
            <w:hideMark/>
          </w:tcPr>
          <w:p w:rsidR="0027616A" w:rsidRDefault="0027616A" w:rsidP="00C370DD">
            <w:pPr>
              <w:jc w:val="center"/>
              <w:rPr>
                <w:rFonts w:ascii="Intro Book" w:eastAsia="Times New Roman" w:hAnsi="Intro Book"/>
                <w:b/>
              </w:rPr>
            </w:pPr>
          </w:p>
          <w:p w:rsidR="0027616A" w:rsidRDefault="0027616A" w:rsidP="00C370DD">
            <w:pPr>
              <w:jc w:val="center"/>
              <w:rPr>
                <w:rFonts w:ascii="Intro Book" w:eastAsia="Times New Roman" w:hAnsi="Intro Book"/>
                <w:b/>
              </w:rPr>
            </w:pPr>
          </w:p>
          <w:p w:rsidR="00861942" w:rsidRPr="0027616A" w:rsidRDefault="00861942" w:rsidP="00C370DD">
            <w:pPr>
              <w:jc w:val="center"/>
              <w:rPr>
                <w:rFonts w:ascii="Intro Book" w:eastAsia="Times New Roman" w:hAnsi="Intro Book"/>
                <w:b/>
              </w:rPr>
            </w:pPr>
            <w:r w:rsidRPr="0027616A">
              <w:rPr>
                <w:rFonts w:ascii="Intro Book" w:eastAsia="Times New Roman" w:hAnsi="Intro Book"/>
                <w:b/>
              </w:rPr>
              <w:t xml:space="preserve">CAPÍTULO IX </w:t>
            </w:r>
          </w:p>
        </w:tc>
      </w:tr>
      <w:tr w:rsidR="00861942" w:rsidRPr="00E41CFD" w:rsidTr="00C370DD">
        <w:trPr>
          <w:trHeight w:val="315"/>
        </w:trPr>
        <w:tc>
          <w:tcPr>
            <w:tcW w:w="5000" w:type="pct"/>
            <w:gridSpan w:val="16"/>
            <w:tcBorders>
              <w:top w:val="nil"/>
              <w:left w:val="nil"/>
              <w:bottom w:val="nil"/>
              <w:right w:val="nil"/>
            </w:tcBorders>
            <w:shd w:val="clear" w:color="auto" w:fill="auto"/>
            <w:vAlign w:val="center"/>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DERECHOS POR SERVICIOS EN MATERIA DE EDUCACIÓN</w:t>
            </w:r>
          </w:p>
        </w:tc>
      </w:tr>
      <w:tr w:rsidR="00861942" w:rsidRPr="00E41CFD" w:rsidTr="00C370DD">
        <w:trPr>
          <w:trHeight w:val="300"/>
        </w:trPr>
        <w:tc>
          <w:tcPr>
            <w:tcW w:w="5000" w:type="pct"/>
            <w:gridSpan w:val="16"/>
            <w:tcBorders>
              <w:top w:val="nil"/>
              <w:left w:val="nil"/>
              <w:bottom w:val="nil"/>
              <w:right w:val="nil"/>
            </w:tcBorders>
            <w:shd w:val="clear" w:color="auto" w:fill="auto"/>
            <w:hideMark/>
          </w:tcPr>
          <w:p w:rsidR="00861942" w:rsidRPr="00E41CFD" w:rsidRDefault="00861942" w:rsidP="00C370DD">
            <w:pPr>
              <w:jc w:val="center"/>
              <w:rPr>
                <w:rFonts w:ascii="Times New Roman" w:eastAsia="Times New Roman" w:hAnsi="Times New Roman"/>
                <w:sz w:val="20"/>
                <w:szCs w:val="20"/>
              </w:rPr>
            </w:pPr>
          </w:p>
        </w:tc>
      </w:tr>
      <w:tr w:rsidR="00861942" w:rsidRPr="00E41CFD" w:rsidTr="00C370DD">
        <w:trPr>
          <w:trHeight w:val="315"/>
        </w:trPr>
        <w:tc>
          <w:tcPr>
            <w:tcW w:w="5000" w:type="pct"/>
            <w:gridSpan w:val="16"/>
            <w:tcBorders>
              <w:top w:val="nil"/>
              <w:left w:val="nil"/>
              <w:bottom w:val="nil"/>
              <w:right w:val="nil"/>
            </w:tcBorders>
            <w:shd w:val="clear" w:color="auto" w:fill="auto"/>
            <w:vAlign w:val="bottom"/>
            <w:hideMark/>
          </w:tcPr>
          <w:p w:rsidR="00861942" w:rsidRPr="00E41CFD" w:rsidRDefault="00861942" w:rsidP="00C370DD">
            <w:pPr>
              <w:jc w:val="right"/>
              <w:rPr>
                <w:rFonts w:ascii="Intro Book" w:eastAsia="Times New Roman" w:hAnsi="Intro Book"/>
                <w:b/>
                <w:bCs/>
                <w:i/>
                <w:iCs/>
              </w:rPr>
            </w:pPr>
            <w:r w:rsidRPr="00E41CFD">
              <w:rPr>
                <w:rFonts w:ascii="Intro Book" w:eastAsia="Times New Roman" w:hAnsi="Intro Book"/>
                <w:b/>
                <w:bCs/>
                <w:i/>
                <w:iCs/>
              </w:rPr>
              <w:t>Derechos por servicios en materia de educación</w:t>
            </w:r>
          </w:p>
        </w:tc>
      </w:tr>
      <w:tr w:rsidR="00861942" w:rsidRPr="00E41CFD" w:rsidTr="00C370DD">
        <w:trPr>
          <w:trHeight w:val="519"/>
        </w:trPr>
        <w:tc>
          <w:tcPr>
            <w:tcW w:w="5000" w:type="pct"/>
            <w:gridSpan w:val="16"/>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r w:rsidRPr="00E41CFD">
              <w:rPr>
                <w:rFonts w:ascii="Intro Book" w:eastAsia="Times New Roman" w:hAnsi="Intro Book"/>
                <w:b/>
                <w:bCs/>
              </w:rPr>
              <w:t xml:space="preserve">       Artículo 21.</w:t>
            </w:r>
            <w:r w:rsidRPr="00E41CFD">
              <w:rPr>
                <w:rFonts w:ascii="Intro Book" w:eastAsia="Times New Roman" w:hAnsi="Intro Book"/>
              </w:rPr>
              <w:t xml:space="preserve"> Los derechos por servicios en materia de educación en el </w:t>
            </w:r>
            <w:r w:rsidRPr="00560B1A">
              <w:rPr>
                <w:rFonts w:ascii="Intro Book" w:eastAsia="Times New Roman" w:hAnsi="Intro Book"/>
              </w:rPr>
              <w:t>e</w:t>
            </w:r>
            <w:r w:rsidRPr="00E41CFD">
              <w:rPr>
                <w:rFonts w:ascii="Intro Book" w:eastAsia="Times New Roman" w:hAnsi="Intro Book"/>
              </w:rPr>
              <w:t>stado de Guanajuato, se causarán conforme a la siguiente:</w:t>
            </w:r>
          </w:p>
        </w:tc>
      </w:tr>
      <w:tr w:rsidR="00861942" w:rsidRPr="00E41CFD" w:rsidTr="00C370DD">
        <w:trPr>
          <w:trHeight w:val="300"/>
        </w:trPr>
        <w:tc>
          <w:tcPr>
            <w:tcW w:w="5000" w:type="pct"/>
            <w:gridSpan w:val="16"/>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r>
      <w:tr w:rsidR="00861942" w:rsidRPr="00E41CFD" w:rsidTr="00C370DD">
        <w:trPr>
          <w:trHeight w:val="315"/>
        </w:trPr>
        <w:tc>
          <w:tcPr>
            <w:tcW w:w="5000" w:type="pct"/>
            <w:gridSpan w:val="16"/>
            <w:tcBorders>
              <w:top w:val="nil"/>
              <w:left w:val="nil"/>
              <w:bottom w:val="nil"/>
              <w:right w:val="nil"/>
            </w:tcBorders>
            <w:shd w:val="clear" w:color="auto" w:fill="auto"/>
            <w:noWrap/>
            <w:vAlign w:val="center"/>
            <w:hideMark/>
          </w:tcPr>
          <w:p w:rsidR="00861942" w:rsidRPr="00E41CFD" w:rsidRDefault="0027616A" w:rsidP="00C370DD">
            <w:pPr>
              <w:jc w:val="center"/>
              <w:rPr>
                <w:rFonts w:ascii="Intro Book" w:eastAsia="Times New Roman" w:hAnsi="Intro Book"/>
                <w:b/>
                <w:bCs/>
              </w:rPr>
            </w:pPr>
            <w:r w:rsidRPr="00E41CFD">
              <w:rPr>
                <w:rFonts w:ascii="Intro Book" w:eastAsia="Times New Roman" w:hAnsi="Intro Book"/>
                <w:b/>
                <w:bCs/>
              </w:rPr>
              <w:t>TARIFA</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313"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224"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43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I.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Por el reconocimiento y </w:t>
            </w:r>
            <w:r w:rsidRPr="00001A4B">
              <w:rPr>
                <w:rFonts w:ascii="Intro Book" w:eastAsia="Times New Roman" w:hAnsi="Intro Book"/>
              </w:rPr>
              <w:t>autenticación de</w:t>
            </w:r>
            <w:r w:rsidRPr="00E41CFD">
              <w:rPr>
                <w:rFonts w:ascii="Intro Book" w:eastAsia="Times New Roman" w:hAnsi="Intro Book"/>
              </w:rPr>
              <w:t xml:space="preserve"> certificado de estudios por las instituciones educativas oficiales: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a) </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Tipo de educación medio-superior </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49.00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b) </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Tipo de educación superior </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77.00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II.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reposición de certificado de estudios de:</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266"/>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a) </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Nivel de educación preescolar, primaria y telesecundaria </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1F705E" w:rsidP="00C370DD">
            <w:pPr>
              <w:jc w:val="right"/>
              <w:rPr>
                <w:rFonts w:ascii="Intro Book" w:eastAsia="Times New Roman" w:hAnsi="Intro Book"/>
              </w:rPr>
            </w:pPr>
            <w:r>
              <w:rPr>
                <w:rFonts w:ascii="Intro Book" w:eastAsia="Times New Roman" w:hAnsi="Intro Book"/>
              </w:rPr>
              <w:t>27.00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232"/>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b) </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Nivel de educación secundaria </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1F705E" w:rsidP="00C370DD">
            <w:pPr>
              <w:jc w:val="right"/>
              <w:rPr>
                <w:rFonts w:ascii="Intro Book" w:eastAsia="Times New Roman" w:hAnsi="Intro Book"/>
              </w:rPr>
            </w:pPr>
            <w:r>
              <w:rPr>
                <w:rFonts w:ascii="Intro Book" w:eastAsia="Times New Roman" w:hAnsi="Intro Book"/>
              </w:rPr>
              <w:t>34.00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1831"/>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Cuando se trate de niños y adolescentes bajo la tutela del Estado, de manera temporal o permanente, la reposición de los certificados a que se refieren los incisos a) y b) de esta fracción, no tendrá costo; así como tampoco la reposición de dichos certificados cuando se expidan de forma electrónica.</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b/>
                <w:bCs/>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c) </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Tipo de educación medio-superior </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49.00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i/>
                <w:iCs/>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d) </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Tipo de educación superior </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76.00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1158"/>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III.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la realización de exámenes por las instituciones educativas oficiales del tipo superior y la autorización para su aplicación en todos sus tipos a las instituciones educativas particulares incorporadas: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146"/>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a) </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Autorización a las instituciones particulares del título de suficiencia de sexto grado de nivel de educación primaria </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1F705E" w:rsidP="00C370DD">
            <w:pPr>
              <w:jc w:val="right"/>
              <w:rPr>
                <w:rFonts w:ascii="Intro Book" w:eastAsia="Times New Roman" w:hAnsi="Intro Book"/>
              </w:rPr>
            </w:pPr>
            <w:r>
              <w:rPr>
                <w:rFonts w:ascii="Intro Book" w:eastAsia="Times New Roman" w:hAnsi="Intro Book"/>
              </w:rPr>
              <w:t>34.00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51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b)</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Autorización a las instituciones particulares del título de suficiencia por materia de nivel de educación secundaria </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1F705E" w:rsidP="00C370DD">
            <w:pPr>
              <w:jc w:val="right"/>
              <w:rPr>
                <w:rFonts w:ascii="Intro Book" w:eastAsia="Times New Roman" w:hAnsi="Intro Book"/>
              </w:rPr>
            </w:pPr>
            <w:r>
              <w:rPr>
                <w:rFonts w:ascii="Intro Book" w:eastAsia="Times New Roman" w:hAnsi="Intro Book"/>
              </w:rPr>
              <w:t>34.00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653"/>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c)</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Autorización a las instituciones particulares de extraordinarios por materia de nivel de educación secundaria </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1F705E" w:rsidP="00C370DD">
            <w:pPr>
              <w:jc w:val="right"/>
              <w:rPr>
                <w:rFonts w:ascii="Intro Book" w:eastAsia="Times New Roman" w:hAnsi="Intro Book"/>
              </w:rPr>
            </w:pPr>
            <w:r>
              <w:rPr>
                <w:rFonts w:ascii="Intro Book" w:eastAsia="Times New Roman" w:hAnsi="Intro Book"/>
              </w:rPr>
              <w:t>34.00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724"/>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d) </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Autorización a las instituciones particulares de extraordinarios por materia del tipo de educación medio-superior </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51.00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162"/>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e) </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Extraordinarios por materia del tipo de educación superior </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77.00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IV.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la autenticación de:</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899"/>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a)</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Certificados de estudios realizados en instituciones educativas particulares incorporadas del tipo medio-superior y superior</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107.00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839"/>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b)  </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Títulos profesionales, grados académicos y diplomas por estudios realizados en instituciones educativas particulares incorporadas del tipo medio-superior y superior</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1F705E" w:rsidP="00C370DD">
            <w:pPr>
              <w:jc w:val="right"/>
              <w:rPr>
                <w:rFonts w:ascii="Intro Book" w:eastAsia="Times New Roman" w:hAnsi="Intro Book"/>
              </w:rPr>
            </w:pPr>
            <w:r>
              <w:rPr>
                <w:rFonts w:ascii="Intro Book" w:eastAsia="Times New Roman" w:hAnsi="Intro Book"/>
              </w:rPr>
              <w:t>258.00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5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c)</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Diplomas, constancias o reconocimientos de instituciones con registro</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44.00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572"/>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V.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reposición de constancia de servicio social del tipo de educación medio-superior y superior</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1F705E" w:rsidP="00C370DD">
            <w:pPr>
              <w:jc w:val="right"/>
              <w:rPr>
                <w:rFonts w:ascii="Intro Book" w:eastAsia="Times New Roman" w:hAnsi="Intro Book"/>
              </w:rPr>
            </w:pPr>
            <w:r>
              <w:rPr>
                <w:rFonts w:ascii="Intro Book" w:eastAsia="Times New Roman" w:hAnsi="Intro Book"/>
              </w:rPr>
              <w:t>34.00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88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VI.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Por expedición de constancia de registro de título profesional en la Dirección General de Profesiones, Servicios Escolares e Incorporaciones de la Secretaría de Educación de Guanajuato   </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106.00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556"/>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VII.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Por la certificación del acta de examen </w:t>
            </w:r>
            <w:proofErr w:type="spellStart"/>
            <w:r w:rsidRPr="00E41CFD">
              <w:rPr>
                <w:rFonts w:ascii="Intro Book" w:eastAsia="Times New Roman" w:hAnsi="Intro Book"/>
              </w:rPr>
              <w:t>recepcional</w:t>
            </w:r>
            <w:proofErr w:type="spellEnd"/>
            <w:r w:rsidRPr="00E41CFD">
              <w:rPr>
                <w:rFonts w:ascii="Intro Book" w:eastAsia="Times New Roman" w:hAnsi="Intro Book"/>
              </w:rPr>
              <w:t xml:space="preserve"> del tipo de educación medio-superior y superior  </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73.00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b/>
                <w:bCs/>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VIII.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revalidación de estudios: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i/>
                <w:iCs/>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i/>
                <w:iCs/>
              </w:rPr>
            </w:pPr>
          </w:p>
        </w:tc>
        <w:tc>
          <w:tcPr>
            <w:tcW w:w="710"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i/>
                <w:iCs/>
              </w:rPr>
            </w:pPr>
          </w:p>
        </w:tc>
        <w:tc>
          <w:tcPr>
            <w:tcW w:w="1522"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i/>
                <w:iCs/>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9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a) </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Nivel de educación primaria </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1F705E" w:rsidP="00C370DD">
            <w:pPr>
              <w:jc w:val="right"/>
              <w:rPr>
                <w:rFonts w:ascii="Intro Book" w:eastAsia="Times New Roman" w:hAnsi="Intro Book"/>
              </w:rPr>
            </w:pPr>
            <w:r>
              <w:rPr>
                <w:rFonts w:ascii="Intro Book" w:eastAsia="Times New Roman" w:hAnsi="Intro Book"/>
              </w:rPr>
              <w:t>34.00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249"/>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b) </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Nivel de educación secundaria por grado </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1F705E" w:rsidP="00C370DD">
            <w:pPr>
              <w:jc w:val="right"/>
              <w:rPr>
                <w:rFonts w:ascii="Intro Book" w:eastAsia="Times New Roman" w:hAnsi="Intro Book"/>
              </w:rPr>
            </w:pPr>
            <w:r>
              <w:rPr>
                <w:rFonts w:ascii="Intro Book" w:eastAsia="Times New Roman" w:hAnsi="Intro Book"/>
              </w:rPr>
              <w:t>34.00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c) </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Tipo de educación medio-superior </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106.00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i/>
                <w:iCs/>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167"/>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d) </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Tipo de educación superior </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1F705E" w:rsidP="00C370DD">
            <w:pPr>
              <w:jc w:val="right"/>
              <w:rPr>
                <w:rFonts w:ascii="Intro Book" w:eastAsia="Times New Roman" w:hAnsi="Intro Book"/>
              </w:rPr>
            </w:pPr>
            <w:r>
              <w:rPr>
                <w:rFonts w:ascii="Intro Book" w:eastAsia="Times New Roman" w:hAnsi="Intro Book"/>
              </w:rPr>
              <w:t>949.00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IX.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equivalencia de estudios: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a) </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Tipo de educación medio-superior </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209.00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b) </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Tipo de educación superior </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414.00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X.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Por compulsa de documento, por página </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12.00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497"/>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XI.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reconocimiento de firmas de educación básica, medio-superior y superior</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1F705E" w:rsidP="00C370DD">
            <w:pPr>
              <w:jc w:val="right"/>
              <w:rPr>
                <w:rFonts w:ascii="Intro Book" w:eastAsia="Times New Roman" w:hAnsi="Intro Book"/>
              </w:rPr>
            </w:pPr>
            <w:r>
              <w:rPr>
                <w:rFonts w:ascii="Intro Book" w:eastAsia="Times New Roman" w:hAnsi="Intro Book"/>
              </w:rPr>
              <w:t>53.00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XII.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emisión de constancia del acto de titulación:</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a) </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Tipo de educación medio-superior </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73.00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b) </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Tipo de educación superior </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80.00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89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XIII.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Por servicios de supervisión </w:t>
            </w:r>
            <w:r w:rsidRPr="00E41CFD">
              <w:rPr>
                <w:rFonts w:ascii="Intro Book" w:eastAsia="Times New Roman" w:hAnsi="Intro Book"/>
                <w:bCs/>
              </w:rPr>
              <w:t>física o documental</w:t>
            </w:r>
            <w:r>
              <w:rPr>
                <w:rFonts w:ascii="Intro Book" w:eastAsia="Times New Roman" w:hAnsi="Intro Book"/>
                <w:bCs/>
              </w:rPr>
              <w:t xml:space="preserve"> </w:t>
            </w:r>
            <w:r w:rsidRPr="00E41CFD">
              <w:rPr>
                <w:rFonts w:ascii="Intro Book" w:eastAsia="Times New Roman" w:hAnsi="Intro Book"/>
              </w:rPr>
              <w:t>a planteles educativos particulares, incorporados o con registro, por alumno inscrito en cada periodo escolar:</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9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a) </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Nivel de educación inicial</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1F705E" w:rsidP="0026781C">
            <w:pPr>
              <w:jc w:val="right"/>
              <w:rPr>
                <w:rFonts w:ascii="Intro Book" w:eastAsia="Times New Roman" w:hAnsi="Intro Book"/>
              </w:rPr>
            </w:pPr>
            <w:r>
              <w:rPr>
                <w:rFonts w:ascii="Intro Book" w:eastAsia="Times New Roman" w:hAnsi="Intro Book"/>
              </w:rPr>
              <w:t>19.00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221"/>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b) </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Nivel de educación preescolar y primaria</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1F705E" w:rsidP="0026781C">
            <w:pPr>
              <w:jc w:val="right"/>
              <w:rPr>
                <w:rFonts w:ascii="Intro Book" w:eastAsia="Times New Roman" w:hAnsi="Intro Book"/>
              </w:rPr>
            </w:pPr>
            <w:r>
              <w:rPr>
                <w:rFonts w:ascii="Intro Book" w:eastAsia="Times New Roman" w:hAnsi="Intro Book"/>
              </w:rPr>
              <w:t>25.00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187"/>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c) </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Nivel de educación secundaria</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1F705E" w:rsidP="0026781C">
            <w:pPr>
              <w:jc w:val="right"/>
              <w:rPr>
                <w:rFonts w:ascii="Intro Book" w:eastAsia="Times New Roman" w:hAnsi="Intro Book"/>
              </w:rPr>
            </w:pPr>
            <w:r>
              <w:rPr>
                <w:rFonts w:ascii="Intro Book" w:eastAsia="Times New Roman" w:hAnsi="Intro Book"/>
              </w:rPr>
              <w:t>26.00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167"/>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d) </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Tipo de educación medio-superior</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1F705E" w:rsidP="0026781C">
            <w:pPr>
              <w:jc w:val="right"/>
              <w:rPr>
                <w:rFonts w:ascii="Intro Book" w:eastAsia="Times New Roman" w:hAnsi="Intro Book"/>
              </w:rPr>
            </w:pPr>
            <w:r>
              <w:rPr>
                <w:rFonts w:ascii="Intro Book" w:eastAsia="Times New Roman" w:hAnsi="Intro Book"/>
              </w:rPr>
              <w:t>30.00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e) </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Tipo de educación superior</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48.00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9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f) </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Servicios de educación especializada</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1F705E" w:rsidP="0026781C">
            <w:pPr>
              <w:jc w:val="right"/>
              <w:rPr>
                <w:rFonts w:ascii="Intro Book" w:eastAsia="Times New Roman" w:hAnsi="Intro Book"/>
              </w:rPr>
            </w:pPr>
            <w:r>
              <w:rPr>
                <w:rFonts w:ascii="Intro Book" w:eastAsia="Times New Roman" w:hAnsi="Intro Book"/>
              </w:rPr>
              <w:t>19.00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8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Cuando se trate de planteles de beneficencia del tipo básico, se cobrará el 50% del derecho establecido previo dictamen de la Secretaría de Educación de Guanajuato.</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272"/>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XIV.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Examen profesional del tipo de educación medio-superior </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1F705E" w:rsidP="0026781C">
            <w:pPr>
              <w:jc w:val="right"/>
              <w:rPr>
                <w:rFonts w:ascii="Intro Book" w:eastAsia="Times New Roman" w:hAnsi="Intro Book"/>
              </w:rPr>
            </w:pPr>
            <w:r>
              <w:rPr>
                <w:rFonts w:ascii="Intro Book" w:eastAsia="Times New Roman" w:hAnsi="Intro Book"/>
              </w:rPr>
              <w:t>193.00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252"/>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 XV.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Examen profesional del tipo de educación superior</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1F705E" w:rsidP="0026781C">
            <w:pPr>
              <w:jc w:val="right"/>
              <w:rPr>
                <w:rFonts w:ascii="Intro Book" w:eastAsia="Times New Roman" w:hAnsi="Intro Book"/>
              </w:rPr>
            </w:pPr>
            <w:r>
              <w:rPr>
                <w:rFonts w:ascii="Intro Book" w:eastAsia="Times New Roman" w:hAnsi="Intro Book"/>
              </w:rPr>
              <w:t>194.00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516"/>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XVI.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Expedición de títulos de profesionistas egresados del tipo de educación medio-superior y superior</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356.00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XVII.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análisis y dictamen de:</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29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a) </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 Solicitud de reconocimiento de validez oficial de estudios</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7,745.00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Cs/>
                <w:sz w:val="16"/>
                <w:szCs w:val="16"/>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16"/>
                <w:szCs w:val="16"/>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16"/>
                <w:szCs w:val="16"/>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b)</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Solicitud de autorización de estudios </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864.00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921"/>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XVIII.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reconocimiento de validez oficial de estudios, a instituciones de educación inicial y de tipo medio-superior, superior y formación para el trabajo, en cualquier modalidad y nivel escolar equivalente</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8,950.00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85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XIX.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autorización de cambios a plan y programa de estudios, a instituciones particulares de educación de tipo medio-superior y superior</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2,684.00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8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XX.</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autorización a instituciones educativas, para impartir educación preescolar, primaria, secundaria, normal y demás para la formación de maestros de educación básica</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1,071.00</w:t>
            </w: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r>
      <w:tr w:rsidR="00861942" w:rsidRPr="00E41CFD" w:rsidTr="00C370DD">
        <w:trPr>
          <w:trHeight w:val="59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XXI.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actualización de expediente de instituciones educativas particulares incorporadas o con registro</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356.00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276"/>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XXII.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la autorización provisional para el ejercicio de una profesión</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1F705E" w:rsidP="0026781C">
            <w:pPr>
              <w:jc w:val="right"/>
              <w:rPr>
                <w:rFonts w:ascii="Intro Book" w:eastAsia="Times New Roman" w:hAnsi="Intro Book"/>
              </w:rPr>
            </w:pPr>
            <w:r>
              <w:rPr>
                <w:rFonts w:ascii="Intro Book" w:eastAsia="Times New Roman" w:hAnsi="Intro Book"/>
              </w:rPr>
              <w:t>160.00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839"/>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XXIII.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la emisión del certificado de reconocimiento oficial a los profesionistas que hayan acreditado el proceso de certificación profesional o  su refrendo</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1F705E" w:rsidP="00185DF8">
            <w:pPr>
              <w:jc w:val="right"/>
              <w:rPr>
                <w:rFonts w:ascii="Intro Book" w:eastAsia="Times New Roman" w:hAnsi="Intro Book"/>
              </w:rPr>
            </w:pPr>
            <w:r>
              <w:rPr>
                <w:rFonts w:ascii="Intro Book" w:eastAsia="Times New Roman" w:hAnsi="Intro Book"/>
              </w:rPr>
              <w:t>304.00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657"/>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XXIV. </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integración de expediente de la Secretaría de Educación de Guanajuato, para la emisión de la cédula profesional</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144.00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1266"/>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XXV.</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Por  la rectificación  solicitada por las instituciones educativas particulares de educación media  superior y superior, de los datos que proporcionaron a la autoridad educativa y que obran en los registros de control escolar, por alumno </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144.00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55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XXVI.</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emisión de la certificación de título profesional de egreso en escuelas formadoras de docentes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85.00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804"/>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XXVII.</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servicios que presten las Escuelas Normales Oficiales, Unidades de la Universidad Pedagógica Nacional y Centros de Actualización del Magisterio:</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41"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2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a)</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En las Unidades de la Universidad Pedagógica Nacional,  por:</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41"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1</w:t>
            </w:r>
          </w:p>
        </w:tc>
        <w:tc>
          <w:tcPr>
            <w:tcW w:w="2456" w:type="pct"/>
            <w:gridSpan w:val="6"/>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Inscripción a:</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313"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
                <w:bCs/>
              </w:rPr>
            </w:pPr>
          </w:p>
        </w:tc>
        <w:tc>
          <w:tcPr>
            <w:tcW w:w="393" w:type="pct"/>
            <w:gridSpan w:val="3"/>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541"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1.1)</w:t>
            </w:r>
          </w:p>
        </w:tc>
        <w:tc>
          <w:tcPr>
            <w:tcW w:w="2063" w:type="pct"/>
            <w:gridSpan w:val="3"/>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Licenciatura semestral</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1,447.00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063" w:type="pct"/>
            <w:gridSpan w:val="3"/>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15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1.2)</w:t>
            </w:r>
          </w:p>
        </w:tc>
        <w:tc>
          <w:tcPr>
            <w:tcW w:w="2063" w:type="pct"/>
            <w:gridSpan w:val="3"/>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Diplomados</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2,393.00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063" w:type="pct"/>
            <w:gridSpan w:val="3"/>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13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1.3)</w:t>
            </w:r>
          </w:p>
        </w:tc>
        <w:tc>
          <w:tcPr>
            <w:tcW w:w="2063" w:type="pct"/>
            <w:gridSpan w:val="3"/>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Especialización  semestral</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2,706.00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063" w:type="pct"/>
            <w:gridSpan w:val="3"/>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94"/>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1.4)</w:t>
            </w:r>
          </w:p>
        </w:tc>
        <w:tc>
          <w:tcPr>
            <w:tcW w:w="2063" w:type="pct"/>
            <w:gridSpan w:val="3"/>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Especialización cuatrimestral</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12F7E" w:rsidP="00185DF8">
            <w:pPr>
              <w:jc w:val="right"/>
              <w:rPr>
                <w:rFonts w:ascii="Intro Book" w:eastAsia="Times New Roman" w:hAnsi="Intro Book"/>
              </w:rPr>
            </w:pPr>
            <w:r>
              <w:rPr>
                <w:rFonts w:ascii="Intro Book" w:eastAsia="Times New Roman" w:hAnsi="Intro Book"/>
              </w:rPr>
              <w:t>1,941.00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063" w:type="pct"/>
            <w:gridSpan w:val="3"/>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1.5)</w:t>
            </w:r>
          </w:p>
        </w:tc>
        <w:tc>
          <w:tcPr>
            <w:tcW w:w="2063" w:type="pct"/>
            <w:gridSpan w:val="3"/>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Maestría semestral</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3,737.00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063" w:type="pct"/>
            <w:gridSpan w:val="3"/>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1.6) </w:t>
            </w:r>
          </w:p>
        </w:tc>
        <w:tc>
          <w:tcPr>
            <w:tcW w:w="2063" w:type="pct"/>
            <w:gridSpan w:val="3"/>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Maestría cuatrimestral</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2,831.00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063" w:type="pct"/>
            <w:gridSpan w:val="3"/>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1.7) </w:t>
            </w:r>
          </w:p>
        </w:tc>
        <w:tc>
          <w:tcPr>
            <w:tcW w:w="2063" w:type="pct"/>
            <w:gridSpan w:val="3"/>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Doctorado semestral</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4,396.00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541"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273"/>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2</w:t>
            </w:r>
          </w:p>
        </w:tc>
        <w:tc>
          <w:tcPr>
            <w:tcW w:w="2456" w:type="pct"/>
            <w:gridSpan w:val="6"/>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Curso  propedéutico</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548.00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456" w:type="pct"/>
            <w:gridSpan w:val="6"/>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8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3</w:t>
            </w:r>
          </w:p>
        </w:tc>
        <w:tc>
          <w:tcPr>
            <w:tcW w:w="2456" w:type="pct"/>
            <w:gridSpan w:val="6"/>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Asesoría de titulación semestral (maestrías y doctorado)</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3,117.00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456" w:type="pct"/>
            <w:gridSpan w:val="6"/>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941"/>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4</w:t>
            </w:r>
          </w:p>
        </w:tc>
        <w:tc>
          <w:tcPr>
            <w:tcW w:w="2456" w:type="pct"/>
            <w:gridSpan w:val="6"/>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Asesoría de titulación de Licenciatura en Intervención Educativa, Licenciatura en Educación Plan 94 y Psicología semestral</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1,439.00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456" w:type="pct"/>
            <w:gridSpan w:val="6"/>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251"/>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5</w:t>
            </w:r>
          </w:p>
        </w:tc>
        <w:tc>
          <w:tcPr>
            <w:tcW w:w="2456" w:type="pct"/>
            <w:gridSpan w:val="6"/>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roofErr w:type="spellStart"/>
            <w:r w:rsidRPr="00E41CFD">
              <w:rPr>
                <w:rFonts w:ascii="Intro Book" w:eastAsia="Times New Roman" w:hAnsi="Intro Book"/>
              </w:rPr>
              <w:t>Sinodalías</w:t>
            </w:r>
            <w:proofErr w:type="spellEnd"/>
            <w:r w:rsidRPr="00E41CFD">
              <w:rPr>
                <w:rFonts w:ascii="Intro Book" w:eastAsia="Times New Roman" w:hAnsi="Intro Book"/>
              </w:rPr>
              <w:t xml:space="preserve"> titulación ordinaria y permanente</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12F7E" w:rsidP="00185DF8">
            <w:pPr>
              <w:jc w:val="right"/>
              <w:rPr>
                <w:rFonts w:ascii="Intro Book" w:eastAsia="Times New Roman" w:hAnsi="Intro Book"/>
              </w:rPr>
            </w:pPr>
            <w:r>
              <w:rPr>
                <w:rFonts w:ascii="Intro Book" w:eastAsia="Times New Roman" w:hAnsi="Intro Book"/>
              </w:rPr>
              <w:t>1467.00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456" w:type="pct"/>
            <w:gridSpan w:val="6"/>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9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6</w:t>
            </w:r>
          </w:p>
        </w:tc>
        <w:tc>
          <w:tcPr>
            <w:tcW w:w="2456" w:type="pct"/>
            <w:gridSpan w:val="6"/>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roofErr w:type="spellStart"/>
            <w:r w:rsidRPr="00E41CFD">
              <w:rPr>
                <w:rFonts w:ascii="Intro Book" w:eastAsia="Times New Roman" w:hAnsi="Intro Book"/>
              </w:rPr>
              <w:t>Sinodalías</w:t>
            </w:r>
            <w:proofErr w:type="spellEnd"/>
            <w:r w:rsidRPr="00E41CFD">
              <w:rPr>
                <w:rFonts w:ascii="Intro Book" w:eastAsia="Times New Roman" w:hAnsi="Intro Book"/>
              </w:rPr>
              <w:t xml:space="preserve"> especialización </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3,083.00</w:t>
            </w: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p>
        </w:tc>
        <w:tc>
          <w:tcPr>
            <w:tcW w:w="2456" w:type="pct"/>
            <w:gridSpan w:val="6"/>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7</w:t>
            </w:r>
          </w:p>
        </w:tc>
        <w:tc>
          <w:tcPr>
            <w:tcW w:w="2456" w:type="pct"/>
            <w:gridSpan w:val="6"/>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roofErr w:type="spellStart"/>
            <w:r w:rsidRPr="00E41CFD">
              <w:rPr>
                <w:rFonts w:ascii="Intro Book" w:eastAsia="Times New Roman" w:hAnsi="Intro Book"/>
              </w:rPr>
              <w:t>Sinodalías</w:t>
            </w:r>
            <w:proofErr w:type="spellEnd"/>
            <w:r w:rsidRPr="00E41CFD">
              <w:rPr>
                <w:rFonts w:ascii="Intro Book" w:eastAsia="Times New Roman" w:hAnsi="Intro Book"/>
              </w:rPr>
              <w:t xml:space="preserve"> maestría y doctorado</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4,567.00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456" w:type="pct"/>
            <w:gridSpan w:val="6"/>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206"/>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8</w:t>
            </w:r>
          </w:p>
        </w:tc>
        <w:tc>
          <w:tcPr>
            <w:tcW w:w="2456" w:type="pct"/>
            <w:gridSpan w:val="6"/>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Carta pasante</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12F7E" w:rsidP="00185DF8">
            <w:pPr>
              <w:jc w:val="right"/>
              <w:rPr>
                <w:rFonts w:ascii="Intro Book" w:eastAsia="Times New Roman" w:hAnsi="Intro Book"/>
              </w:rPr>
            </w:pPr>
            <w:r>
              <w:rPr>
                <w:rFonts w:ascii="Intro Book" w:eastAsia="Times New Roman" w:hAnsi="Intro Book"/>
              </w:rPr>
              <w:t>68.00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456" w:type="pct"/>
            <w:gridSpan w:val="6"/>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9</w:t>
            </w:r>
          </w:p>
        </w:tc>
        <w:tc>
          <w:tcPr>
            <w:tcW w:w="2456" w:type="pct"/>
            <w:gridSpan w:val="6"/>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Constancias del trámite de titulación</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55.00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456" w:type="pct"/>
            <w:gridSpan w:val="6"/>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392" w:type="pct"/>
            <w:gridSpan w:val="4"/>
            <w:tcBorders>
              <w:top w:val="nil"/>
              <w:left w:val="nil"/>
              <w:bottom w:val="nil"/>
              <w:right w:val="nil"/>
            </w:tcBorders>
            <w:shd w:val="clear" w:color="auto" w:fill="auto"/>
            <w:noWrap/>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10</w:t>
            </w:r>
          </w:p>
        </w:tc>
        <w:tc>
          <w:tcPr>
            <w:tcW w:w="2232" w:type="pct"/>
            <w:gridSpan w:val="4"/>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Constancias de estudios</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48.00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392" w:type="pct"/>
            <w:gridSpan w:val="4"/>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32" w:type="pct"/>
            <w:gridSpan w:val="4"/>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728"/>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392" w:type="pct"/>
            <w:gridSpan w:val="4"/>
            <w:tcBorders>
              <w:top w:val="nil"/>
              <w:left w:val="nil"/>
              <w:bottom w:val="nil"/>
              <w:right w:val="nil"/>
            </w:tcBorders>
            <w:shd w:val="clear" w:color="auto" w:fill="auto"/>
            <w:noWrap/>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11</w:t>
            </w:r>
          </w:p>
        </w:tc>
        <w:tc>
          <w:tcPr>
            <w:tcW w:w="2232" w:type="pct"/>
            <w:gridSpan w:val="4"/>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Inscripción programa de preparación para examen de titulación LPE (40hrs) alumnos con rezago de más de 8 años </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12F7E" w:rsidP="00185DF8">
            <w:pPr>
              <w:jc w:val="right"/>
              <w:rPr>
                <w:rFonts w:ascii="Intro Book" w:eastAsia="Times New Roman" w:hAnsi="Intro Book"/>
              </w:rPr>
            </w:pPr>
            <w:r>
              <w:rPr>
                <w:rFonts w:ascii="Intro Book" w:eastAsia="Times New Roman" w:hAnsi="Intro Book"/>
              </w:rPr>
              <w:t>914.00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392" w:type="pct"/>
            <w:gridSpan w:val="4"/>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32" w:type="pct"/>
            <w:gridSpan w:val="4"/>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392" w:type="pct"/>
            <w:gridSpan w:val="4"/>
            <w:tcBorders>
              <w:top w:val="nil"/>
              <w:left w:val="nil"/>
              <w:bottom w:val="nil"/>
              <w:right w:val="nil"/>
            </w:tcBorders>
            <w:shd w:val="clear" w:color="auto" w:fill="auto"/>
            <w:noWrap/>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12</w:t>
            </w:r>
          </w:p>
        </w:tc>
        <w:tc>
          <w:tcPr>
            <w:tcW w:w="2232" w:type="pct"/>
            <w:gridSpan w:val="4"/>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Historial académico</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114.00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41"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b)</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En las Escuelas Normales Oficiales,  por:</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541"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1</w:t>
            </w:r>
          </w:p>
        </w:tc>
        <w:tc>
          <w:tcPr>
            <w:tcW w:w="2456" w:type="pct"/>
            <w:gridSpan w:val="6"/>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Inscripción:</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541"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279"/>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1.1)</w:t>
            </w:r>
          </w:p>
        </w:tc>
        <w:tc>
          <w:tcPr>
            <w:tcW w:w="2063" w:type="pct"/>
            <w:gridSpan w:val="3"/>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Licenciatura semestral</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1,505.00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063" w:type="pct"/>
            <w:gridSpan w:val="3"/>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259"/>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1.2)</w:t>
            </w:r>
          </w:p>
        </w:tc>
        <w:tc>
          <w:tcPr>
            <w:tcW w:w="2063" w:type="pct"/>
            <w:gridSpan w:val="3"/>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Licenciatura anual</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2,776.00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063" w:type="pct"/>
            <w:gridSpan w:val="3"/>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1.3)</w:t>
            </w:r>
          </w:p>
        </w:tc>
        <w:tc>
          <w:tcPr>
            <w:tcW w:w="2063" w:type="pct"/>
            <w:gridSpan w:val="3"/>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Diplomado</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2,489.00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063" w:type="pct"/>
            <w:gridSpan w:val="3"/>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1.4)</w:t>
            </w:r>
          </w:p>
        </w:tc>
        <w:tc>
          <w:tcPr>
            <w:tcW w:w="2063" w:type="pct"/>
            <w:gridSpan w:val="3"/>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Maestría semestral</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3,925.00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063" w:type="pct"/>
            <w:gridSpan w:val="3"/>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41"/>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1.5) </w:t>
            </w:r>
          </w:p>
        </w:tc>
        <w:tc>
          <w:tcPr>
            <w:tcW w:w="2063" w:type="pct"/>
            <w:gridSpan w:val="3"/>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Maestría cuatrimestral</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2,946.00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541"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2</w:t>
            </w:r>
          </w:p>
        </w:tc>
        <w:tc>
          <w:tcPr>
            <w:tcW w:w="2456" w:type="pct"/>
            <w:gridSpan w:val="6"/>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Seminario de titulación:</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541"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2.1)</w:t>
            </w:r>
          </w:p>
        </w:tc>
        <w:tc>
          <w:tcPr>
            <w:tcW w:w="2063" w:type="pct"/>
            <w:gridSpan w:val="3"/>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Posgrado de 60 a 80 horas</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3,537.00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063" w:type="pct"/>
            <w:gridSpan w:val="3"/>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552"/>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2.2)</w:t>
            </w:r>
          </w:p>
        </w:tc>
        <w:tc>
          <w:tcPr>
            <w:tcW w:w="2063" w:type="pct"/>
            <w:gridSpan w:val="3"/>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roofErr w:type="spellStart"/>
            <w:r w:rsidRPr="00E41CFD">
              <w:rPr>
                <w:rFonts w:ascii="Intro Book" w:eastAsia="Times New Roman" w:hAnsi="Intro Book"/>
              </w:rPr>
              <w:t>Sinodalías</w:t>
            </w:r>
            <w:proofErr w:type="spellEnd"/>
            <w:r w:rsidRPr="00E41CFD">
              <w:rPr>
                <w:rFonts w:ascii="Intro Book" w:eastAsia="Times New Roman" w:hAnsi="Intro Book"/>
              </w:rPr>
              <w:t xml:space="preserve"> para titulación ordinaria y permanente</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1,473.00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063" w:type="pct"/>
            <w:gridSpan w:val="3"/>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238"/>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2.3)</w:t>
            </w:r>
          </w:p>
        </w:tc>
        <w:tc>
          <w:tcPr>
            <w:tcW w:w="2063" w:type="pct"/>
            <w:gridSpan w:val="3"/>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roofErr w:type="spellStart"/>
            <w:r w:rsidRPr="00E41CFD">
              <w:rPr>
                <w:rFonts w:ascii="Intro Book" w:eastAsia="Times New Roman" w:hAnsi="Intro Book"/>
              </w:rPr>
              <w:t>Sinodalías</w:t>
            </w:r>
            <w:proofErr w:type="spellEnd"/>
            <w:r w:rsidRPr="00E41CFD">
              <w:rPr>
                <w:rFonts w:ascii="Intro Book" w:eastAsia="Times New Roman" w:hAnsi="Intro Book"/>
              </w:rPr>
              <w:t xml:space="preserve"> para titulación de maestría</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4,599.00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063" w:type="pct"/>
            <w:gridSpan w:val="3"/>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2.4)</w:t>
            </w:r>
          </w:p>
        </w:tc>
        <w:tc>
          <w:tcPr>
            <w:tcW w:w="2063" w:type="pct"/>
            <w:gridSpan w:val="3"/>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Carta pasante </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70.00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063" w:type="pct"/>
            <w:gridSpan w:val="3"/>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63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2.5)</w:t>
            </w:r>
          </w:p>
        </w:tc>
        <w:tc>
          <w:tcPr>
            <w:tcW w:w="2063" w:type="pct"/>
            <w:gridSpan w:val="3"/>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Expedición de constancias de trámite de titulación</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12F7E" w:rsidP="00185DF8">
            <w:pPr>
              <w:jc w:val="right"/>
              <w:rPr>
                <w:rFonts w:ascii="Intro Book" w:eastAsia="Times New Roman" w:hAnsi="Intro Book"/>
              </w:rPr>
            </w:pPr>
            <w:r>
              <w:rPr>
                <w:rFonts w:ascii="Intro Book" w:eastAsia="Times New Roman" w:hAnsi="Intro Book"/>
              </w:rPr>
              <w:t>60.00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063" w:type="pct"/>
            <w:gridSpan w:val="3"/>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2.6)</w:t>
            </w:r>
          </w:p>
        </w:tc>
        <w:tc>
          <w:tcPr>
            <w:tcW w:w="2063" w:type="pct"/>
            <w:gridSpan w:val="3"/>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Elaboración de constancia de estudios</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48.00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063" w:type="pct"/>
            <w:gridSpan w:val="3"/>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2.7)</w:t>
            </w:r>
          </w:p>
        </w:tc>
        <w:tc>
          <w:tcPr>
            <w:tcW w:w="2063" w:type="pct"/>
            <w:gridSpan w:val="3"/>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Mapa curricular</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12.00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541"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c)</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Centros de Actualización del Magisterio,  por:</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541"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1</w:t>
            </w:r>
          </w:p>
        </w:tc>
        <w:tc>
          <w:tcPr>
            <w:tcW w:w="2456" w:type="pct"/>
            <w:gridSpan w:val="6"/>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Inscripción:</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541"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Cs/>
              </w:rPr>
              <w:t>1.1)</w:t>
            </w:r>
          </w:p>
        </w:tc>
        <w:tc>
          <w:tcPr>
            <w:tcW w:w="2063" w:type="pct"/>
            <w:gridSpan w:val="3"/>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Diplomado</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1,241.00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063" w:type="pct"/>
            <w:gridSpan w:val="3"/>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Cs/>
              </w:rPr>
              <w:t>1.2)</w:t>
            </w:r>
          </w:p>
        </w:tc>
        <w:tc>
          <w:tcPr>
            <w:tcW w:w="2063" w:type="pct"/>
            <w:gridSpan w:val="3"/>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Maestría cuatrimestral</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2,788.00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541"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66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2</w:t>
            </w:r>
          </w:p>
        </w:tc>
        <w:tc>
          <w:tcPr>
            <w:tcW w:w="2456" w:type="pct"/>
            <w:gridSpan w:val="6"/>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Licenciatura en educación especial y docencia tecnológica</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541"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522"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39"/>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2.1)</w:t>
            </w:r>
          </w:p>
        </w:tc>
        <w:tc>
          <w:tcPr>
            <w:tcW w:w="2063" w:type="pct"/>
            <w:gridSpan w:val="3"/>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Curso-Talleres 40 a 65 horas</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12F7E" w:rsidP="00185DF8">
            <w:pPr>
              <w:jc w:val="right"/>
              <w:rPr>
                <w:rFonts w:ascii="Intro Book" w:eastAsia="Times New Roman" w:hAnsi="Intro Book"/>
              </w:rPr>
            </w:pPr>
            <w:r>
              <w:rPr>
                <w:rFonts w:ascii="Intro Book" w:eastAsia="Times New Roman" w:hAnsi="Intro Book"/>
              </w:rPr>
              <w:t>473.00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393" w:type="pct"/>
            <w:gridSpan w:val="3"/>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41"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46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XXVIII.</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expedición de réplica de acta de examen profesional de instituciones formadoras de docentes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12F7E" w:rsidP="00185DF8">
            <w:pPr>
              <w:jc w:val="right"/>
              <w:rPr>
                <w:rFonts w:ascii="Intro Book" w:eastAsia="Times New Roman" w:hAnsi="Intro Book"/>
              </w:rPr>
            </w:pPr>
            <w:r>
              <w:rPr>
                <w:rFonts w:ascii="Intro Book" w:eastAsia="Times New Roman" w:hAnsi="Intro Book"/>
              </w:rPr>
              <w:t>52.00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43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XXIX.</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validación de la constancia de servicio social de instituciones formadoras de docentes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12F7E" w:rsidP="00185DF8">
            <w:pPr>
              <w:jc w:val="right"/>
              <w:rPr>
                <w:rFonts w:ascii="Intro Book" w:eastAsia="Times New Roman" w:hAnsi="Intro Book"/>
              </w:rPr>
            </w:pPr>
            <w:r>
              <w:rPr>
                <w:rFonts w:ascii="Intro Book" w:eastAsia="Times New Roman" w:hAnsi="Intro Book"/>
              </w:rPr>
              <w:t>31.00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XXX.</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Por emisión de cédula profesional: </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a)</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Tipo medio superior de nivel técnico profesional</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303.00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b)</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Tipo superior de nivel técnico superior universitario</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336.00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c)</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Tipo superior de nivel licenciatura</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936.00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d)</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Tipo superior de nivel maestría, especialidad y doctorado</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1,031.00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e)</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Duplicado de cédula profesional</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303.00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54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XXXI.</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modificación de nomenclatura de la institución, de la carrera o del plan de estudios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73.00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Times New Roman" w:eastAsia="Times New Roman" w:hAnsi="Times New Roman"/>
                <w:sz w:val="20"/>
                <w:szCs w:val="20"/>
              </w:rPr>
            </w:pP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207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928" w:type="pct"/>
            <w:gridSpan w:val="8"/>
            <w:tcBorders>
              <w:top w:val="nil"/>
              <w:left w:val="nil"/>
              <w:bottom w:val="nil"/>
              <w:right w:val="nil"/>
            </w:tcBorders>
            <w:shd w:val="clear" w:color="auto" w:fill="auto"/>
            <w:hideMark/>
          </w:tcPr>
          <w:p w:rsidR="00861942" w:rsidRPr="00E41CFD" w:rsidRDefault="00861942" w:rsidP="00E40AE4">
            <w:pPr>
              <w:jc w:val="both"/>
              <w:rPr>
                <w:rFonts w:ascii="Intro Book" w:eastAsia="Times New Roman" w:hAnsi="Intro Book"/>
              </w:rPr>
            </w:pPr>
            <w:r w:rsidRPr="00E41CFD">
              <w:rPr>
                <w:rFonts w:ascii="Intro Book" w:eastAsia="Times New Roman" w:hAnsi="Intro Book"/>
              </w:rPr>
              <w:t xml:space="preserve">Las Escuelas Normales Oficiales, Unidades de la Universidad Pedagógica Nacional y Centros de Actualización del Magisterio podrán autorizar y establecer descuentos generales a efecto de incentivar el pago anticipado, o en su caso favorecer con </w:t>
            </w:r>
            <w:r w:rsidRPr="00E41CFD">
              <w:rPr>
                <w:rFonts w:ascii="Intro Book" w:eastAsia="Times New Roman" w:hAnsi="Intro Book"/>
                <w:bCs/>
              </w:rPr>
              <w:t>tarifa</w:t>
            </w:r>
            <w:r w:rsidRPr="00E41CFD">
              <w:rPr>
                <w:rFonts w:ascii="Intro Book" w:eastAsia="Times New Roman" w:hAnsi="Intro Book"/>
              </w:rPr>
              <w:t xml:space="preserve"> disminuida a quienes por su condición social y académica requieran del apoyo mediante la figura de becas, de conformidad con la normatividad que rige a los mismos. </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635"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313"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168"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224"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710"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Cs/>
              </w:rPr>
            </w:pPr>
          </w:p>
        </w:tc>
        <w:tc>
          <w:tcPr>
            <w:tcW w:w="1522"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166" w:type="pct"/>
            <w:gridSpan w:val="3"/>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1140"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r>
      <w:tr w:rsidR="00861942" w:rsidRPr="00E41CFD" w:rsidTr="00C370DD">
        <w:trPr>
          <w:trHeight w:val="735"/>
        </w:trPr>
        <w:tc>
          <w:tcPr>
            <w:tcW w:w="122"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XXXII.</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Por los servicios en materia de educación prestados por la </w:t>
            </w:r>
            <w:r w:rsidRPr="00E41CFD">
              <w:rPr>
                <w:rFonts w:ascii="Intro Book" w:eastAsia="Times New Roman" w:hAnsi="Intro Book"/>
                <w:bCs/>
              </w:rPr>
              <w:t>Secretaría de Seguridad Pública a través del Instituto de Formación en Seguridad Pública del Estado:</w:t>
            </w:r>
          </w:p>
        </w:tc>
        <w:tc>
          <w:tcPr>
            <w:tcW w:w="159" w:type="pct"/>
            <w:gridSpan w:val="3"/>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1156" w:type="pct"/>
            <w:gridSpan w:val="3"/>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635"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313"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168"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224"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710"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1522"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166" w:type="pct"/>
            <w:gridSpan w:val="3"/>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1140"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635"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a)</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Inscripción de licenciatura en seguridad pública</w:t>
            </w:r>
          </w:p>
        </w:tc>
        <w:tc>
          <w:tcPr>
            <w:tcW w:w="166" w:type="pct"/>
            <w:gridSpan w:val="3"/>
            <w:tcBorders>
              <w:top w:val="nil"/>
              <w:left w:val="nil"/>
              <w:bottom w:val="nil"/>
              <w:right w:val="nil"/>
            </w:tcBorders>
            <w:shd w:val="clear" w:color="auto" w:fill="auto"/>
            <w:noWrap/>
            <w:vAlign w:val="center"/>
            <w:hideMark/>
          </w:tcPr>
          <w:p w:rsidR="00861942" w:rsidRPr="00E41CFD" w:rsidRDefault="004126C2" w:rsidP="00C370DD">
            <w:pPr>
              <w:rPr>
                <w:rFonts w:ascii="Intro Book" w:eastAsia="Times New Roman" w:hAnsi="Intro Book"/>
              </w:rPr>
            </w:pPr>
            <w:r>
              <w:rPr>
                <w:rFonts w:ascii="Intro Book" w:eastAsia="Times New Roman" w:hAnsi="Intro Book"/>
              </w:rPr>
              <w:t xml:space="preserve">  </w:t>
            </w:r>
            <w:r w:rsidR="00861942"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1,315.00</w:t>
            </w: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635"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313"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1140"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635"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b)</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Reinscripción mensual de licenciatura en seguridad </w:t>
            </w:r>
          </w:p>
        </w:tc>
        <w:tc>
          <w:tcPr>
            <w:tcW w:w="166" w:type="pct"/>
            <w:gridSpan w:val="3"/>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1,050.00</w:t>
            </w: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635"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313"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635"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c)</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Inscripción en maestría en criminalística</w:t>
            </w:r>
          </w:p>
        </w:tc>
        <w:tc>
          <w:tcPr>
            <w:tcW w:w="166" w:type="pct"/>
            <w:gridSpan w:val="3"/>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1,000.00</w:t>
            </w: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635"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313"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635"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d)</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Inscripción en maestría en política criminal</w:t>
            </w:r>
          </w:p>
        </w:tc>
        <w:tc>
          <w:tcPr>
            <w:tcW w:w="166" w:type="pct"/>
            <w:gridSpan w:val="3"/>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1,000.00</w:t>
            </w: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635"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313"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635"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e)</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Reinscripción mensual de maestría en criminalística</w:t>
            </w:r>
          </w:p>
        </w:tc>
        <w:tc>
          <w:tcPr>
            <w:tcW w:w="166" w:type="pct"/>
            <w:gridSpan w:val="3"/>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1,000.00</w:t>
            </w: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635"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313"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168"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224"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710"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1522"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635"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313"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Cs/>
              </w:rPr>
              <w:t>f)</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Reinscripción mensual de maestría en política criminal</w:t>
            </w:r>
          </w:p>
        </w:tc>
        <w:tc>
          <w:tcPr>
            <w:tcW w:w="166" w:type="pct"/>
            <w:gridSpan w:val="3"/>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1,000.00</w:t>
            </w: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635"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313"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Cs/>
              </w:rPr>
            </w:pPr>
          </w:p>
        </w:tc>
        <w:tc>
          <w:tcPr>
            <w:tcW w:w="168"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224"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710"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1522"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635"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313"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Cs/>
              </w:rPr>
              <w:t>g)</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 Inscripción a seminario de tesis</w:t>
            </w:r>
          </w:p>
        </w:tc>
        <w:tc>
          <w:tcPr>
            <w:tcW w:w="166" w:type="pct"/>
            <w:gridSpan w:val="3"/>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1,315.00</w:t>
            </w: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635"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313"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Cs/>
              </w:rPr>
            </w:pPr>
          </w:p>
        </w:tc>
        <w:tc>
          <w:tcPr>
            <w:tcW w:w="168"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224"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710"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1522"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635"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313"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Cs/>
              </w:rPr>
              <w:t>h)</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Reinscripción mensual, seminario de tesis</w:t>
            </w:r>
          </w:p>
        </w:tc>
        <w:tc>
          <w:tcPr>
            <w:tcW w:w="166" w:type="pct"/>
            <w:gridSpan w:val="3"/>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1,050.00</w:t>
            </w: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635"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313"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Cs/>
              </w:rPr>
            </w:pPr>
          </w:p>
        </w:tc>
        <w:tc>
          <w:tcPr>
            <w:tcW w:w="168"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224"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710"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522"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66" w:type="pct"/>
            <w:gridSpan w:val="3"/>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rPr>
            </w:pPr>
          </w:p>
        </w:tc>
        <w:tc>
          <w:tcPr>
            <w:tcW w:w="1140"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rPr>
            </w:pP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635"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313"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Cs/>
              </w:rPr>
              <w:t>i)</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Cs/>
              </w:rPr>
              <w:t>Examen general de conocimientos</w:t>
            </w:r>
          </w:p>
        </w:tc>
        <w:tc>
          <w:tcPr>
            <w:tcW w:w="166" w:type="pct"/>
            <w:gridSpan w:val="3"/>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w:t>
            </w:r>
          </w:p>
        </w:tc>
        <w:tc>
          <w:tcPr>
            <w:tcW w:w="1140"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150.00</w:t>
            </w: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635"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313"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Cs/>
              </w:rPr>
            </w:pPr>
          </w:p>
        </w:tc>
        <w:tc>
          <w:tcPr>
            <w:tcW w:w="168"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Cs/>
              </w:rPr>
            </w:pPr>
          </w:p>
        </w:tc>
        <w:tc>
          <w:tcPr>
            <w:tcW w:w="224"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Cs/>
              </w:rPr>
            </w:pPr>
          </w:p>
        </w:tc>
        <w:tc>
          <w:tcPr>
            <w:tcW w:w="710"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Cs/>
              </w:rPr>
            </w:pPr>
          </w:p>
        </w:tc>
        <w:tc>
          <w:tcPr>
            <w:tcW w:w="1522"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Cs/>
              </w:rPr>
            </w:pPr>
          </w:p>
        </w:tc>
        <w:tc>
          <w:tcPr>
            <w:tcW w:w="166" w:type="pct"/>
            <w:gridSpan w:val="3"/>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p>
        </w:tc>
        <w:tc>
          <w:tcPr>
            <w:tcW w:w="1140"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635"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313"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Cs/>
              </w:rPr>
              <w:t>j)</w:t>
            </w:r>
          </w:p>
        </w:tc>
        <w:tc>
          <w:tcPr>
            <w:tcW w:w="2624"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Cs/>
              </w:rPr>
              <w:t>Expedición de constancias</w:t>
            </w:r>
          </w:p>
        </w:tc>
        <w:tc>
          <w:tcPr>
            <w:tcW w:w="166" w:type="pct"/>
            <w:gridSpan w:val="3"/>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w:t>
            </w:r>
          </w:p>
        </w:tc>
        <w:tc>
          <w:tcPr>
            <w:tcW w:w="1140"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25.00</w:t>
            </w: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635"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313"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168"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224"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710"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522"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66" w:type="pct"/>
            <w:gridSpan w:val="3"/>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rPr>
            </w:pPr>
          </w:p>
        </w:tc>
        <w:tc>
          <w:tcPr>
            <w:tcW w:w="1140"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rPr>
            </w:pPr>
          </w:p>
        </w:tc>
      </w:tr>
      <w:tr w:rsidR="00861942" w:rsidRPr="00E41CFD" w:rsidTr="00C370DD">
        <w:trPr>
          <w:trHeight w:val="2147"/>
        </w:trPr>
        <w:tc>
          <w:tcPr>
            <w:tcW w:w="122"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635"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2928" w:type="pct"/>
            <w:gridSpan w:val="8"/>
            <w:tcBorders>
              <w:top w:val="nil"/>
              <w:left w:val="nil"/>
              <w:bottom w:val="nil"/>
              <w:right w:val="nil"/>
            </w:tcBorders>
            <w:shd w:val="clear" w:color="auto" w:fill="auto"/>
            <w:vAlign w:val="center"/>
            <w:hideMark/>
          </w:tcPr>
          <w:p w:rsidR="00861942" w:rsidRPr="00E41CFD" w:rsidRDefault="00861942" w:rsidP="00267CCA">
            <w:pPr>
              <w:jc w:val="both"/>
              <w:rPr>
                <w:rFonts w:ascii="Intro Book" w:eastAsia="Times New Roman" w:hAnsi="Intro Book"/>
              </w:rPr>
            </w:pPr>
            <w:r w:rsidRPr="00E41CFD">
              <w:rPr>
                <w:rFonts w:ascii="Intro Book" w:eastAsia="Times New Roman" w:hAnsi="Intro Book"/>
                <w:bCs/>
              </w:rPr>
              <w:t>La Secretaria de Seguridad Publica</w:t>
            </w:r>
            <w:r w:rsidRPr="00E41CFD">
              <w:rPr>
                <w:rFonts w:ascii="Intro Book" w:eastAsia="Times New Roman" w:hAnsi="Intro Book"/>
              </w:rPr>
              <w:t xml:space="preserve"> a través del Instituto de Formación en Seguridad Pública del Estado podrá autorizar y establecer descuentos generales a efecto de incentivar el pago anticipado, o en su caso favorecer con </w:t>
            </w:r>
            <w:r w:rsidRPr="00E41CFD">
              <w:rPr>
                <w:rFonts w:ascii="Intro Book" w:eastAsia="Times New Roman" w:hAnsi="Intro Book"/>
                <w:bCs/>
              </w:rPr>
              <w:t>tarifa</w:t>
            </w:r>
            <w:r w:rsidRPr="00E41CFD">
              <w:rPr>
                <w:rFonts w:ascii="Intro Book" w:eastAsia="Times New Roman" w:hAnsi="Intro Book"/>
              </w:rPr>
              <w:t xml:space="preserve"> disminuida a quienes por su condición social y académica requieran del apoyo mediante la figura de becas, de conformidad con la normatividad que rige a los mismos.</w:t>
            </w:r>
          </w:p>
        </w:tc>
        <w:tc>
          <w:tcPr>
            <w:tcW w:w="159" w:type="pct"/>
            <w:gridSpan w:val="3"/>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1156" w:type="pct"/>
            <w:gridSpan w:val="3"/>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r>
      <w:tr w:rsidR="00861942" w:rsidRPr="00E41CFD" w:rsidTr="00C370DD">
        <w:trPr>
          <w:trHeight w:val="315"/>
        </w:trPr>
        <w:tc>
          <w:tcPr>
            <w:tcW w:w="122"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635"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313"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168"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224"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710"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1522" w:type="pct"/>
            <w:gridSpan w:val="2"/>
            <w:tcBorders>
              <w:top w:val="nil"/>
              <w:left w:val="nil"/>
              <w:bottom w:val="nil"/>
              <w:right w:val="nil"/>
            </w:tcBorders>
            <w:shd w:val="clear" w:color="auto" w:fill="auto"/>
            <w:hideMark/>
          </w:tcPr>
          <w:p w:rsidR="00861942" w:rsidRDefault="00861942" w:rsidP="00C370DD">
            <w:pPr>
              <w:jc w:val="both"/>
              <w:rPr>
                <w:rFonts w:ascii="Intro Book" w:eastAsia="Times New Roman" w:hAnsi="Intro Book"/>
                <w:b/>
                <w:bCs/>
              </w:rPr>
            </w:pPr>
          </w:p>
          <w:p w:rsidR="00002D30" w:rsidRPr="00E41CFD" w:rsidRDefault="00002D30" w:rsidP="00C370DD">
            <w:pPr>
              <w:jc w:val="both"/>
              <w:rPr>
                <w:rFonts w:ascii="Intro Book" w:eastAsia="Times New Roman" w:hAnsi="Intro Book"/>
                <w:b/>
                <w:bCs/>
              </w:rPr>
            </w:pPr>
          </w:p>
        </w:tc>
        <w:tc>
          <w:tcPr>
            <w:tcW w:w="166" w:type="pct"/>
            <w:gridSpan w:val="3"/>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1140"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r>
      <w:tr w:rsidR="00861942" w:rsidRPr="00E41CFD" w:rsidTr="00C370DD">
        <w:trPr>
          <w:trHeight w:val="315"/>
        </w:trPr>
        <w:tc>
          <w:tcPr>
            <w:tcW w:w="5000" w:type="pct"/>
            <w:gridSpan w:val="16"/>
            <w:tcBorders>
              <w:top w:val="nil"/>
              <w:left w:val="nil"/>
              <w:bottom w:val="nil"/>
              <w:right w:val="nil"/>
            </w:tcBorders>
            <w:shd w:val="clear" w:color="auto" w:fill="auto"/>
            <w:vAlign w:val="bottom"/>
            <w:hideMark/>
          </w:tcPr>
          <w:p w:rsidR="00861942" w:rsidRPr="00E41CFD" w:rsidRDefault="00861942" w:rsidP="00C370DD">
            <w:pPr>
              <w:jc w:val="right"/>
              <w:rPr>
                <w:rFonts w:ascii="Intro Book" w:eastAsia="Times New Roman" w:hAnsi="Intro Book"/>
                <w:b/>
                <w:bCs/>
                <w:i/>
                <w:iCs/>
              </w:rPr>
            </w:pPr>
            <w:r w:rsidRPr="00E41CFD">
              <w:rPr>
                <w:rFonts w:ascii="Intro Book" w:eastAsia="Times New Roman" w:hAnsi="Intro Book"/>
                <w:b/>
                <w:bCs/>
                <w:i/>
                <w:iCs/>
              </w:rPr>
              <w:t>Derechos en materia de educación de los</w:t>
            </w:r>
          </w:p>
        </w:tc>
      </w:tr>
      <w:tr w:rsidR="00861942" w:rsidRPr="00E41CFD" w:rsidTr="00C370DD">
        <w:trPr>
          <w:trHeight w:val="330"/>
        </w:trPr>
        <w:tc>
          <w:tcPr>
            <w:tcW w:w="5000" w:type="pct"/>
            <w:gridSpan w:val="16"/>
            <w:tcBorders>
              <w:top w:val="nil"/>
              <w:left w:val="nil"/>
              <w:bottom w:val="nil"/>
              <w:right w:val="nil"/>
            </w:tcBorders>
            <w:shd w:val="clear" w:color="auto" w:fill="auto"/>
            <w:vAlign w:val="bottom"/>
            <w:hideMark/>
          </w:tcPr>
          <w:p w:rsidR="00861942" w:rsidRPr="00E41CFD" w:rsidRDefault="00861942" w:rsidP="00C370DD">
            <w:pPr>
              <w:jc w:val="right"/>
              <w:rPr>
                <w:rFonts w:ascii="Intro Book" w:eastAsia="Times New Roman" w:hAnsi="Intro Book"/>
                <w:b/>
                <w:bCs/>
                <w:i/>
                <w:iCs/>
              </w:rPr>
            </w:pPr>
            <w:r w:rsidRPr="00E41CFD">
              <w:rPr>
                <w:rFonts w:ascii="Intro Book" w:eastAsia="Times New Roman" w:hAnsi="Intro Book"/>
                <w:b/>
                <w:bCs/>
                <w:i/>
                <w:iCs/>
              </w:rPr>
              <w:t xml:space="preserve"> Organismos Descentralizados del Sector Educativo</w:t>
            </w:r>
          </w:p>
        </w:tc>
      </w:tr>
      <w:tr w:rsidR="00861942" w:rsidRPr="00E41CFD" w:rsidTr="00C370DD">
        <w:trPr>
          <w:trHeight w:val="574"/>
        </w:trPr>
        <w:tc>
          <w:tcPr>
            <w:tcW w:w="5000" w:type="pct"/>
            <w:gridSpan w:val="16"/>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r w:rsidRPr="00E41CFD">
              <w:rPr>
                <w:rFonts w:ascii="Intro Book" w:eastAsia="Times New Roman" w:hAnsi="Intro Book"/>
                <w:b/>
                <w:bCs/>
              </w:rPr>
              <w:t xml:space="preserve">       Artículo 22.</w:t>
            </w:r>
            <w:r w:rsidRPr="00E41CFD">
              <w:rPr>
                <w:rFonts w:ascii="Intro Book" w:eastAsia="Times New Roman" w:hAnsi="Intro Book"/>
              </w:rPr>
              <w:t xml:space="preserve"> Los derechos por servicios en materia de educación, que brinden los organismos descentralizados del sector educativo, se causarán conforme a la siguiente:</w:t>
            </w:r>
          </w:p>
        </w:tc>
      </w:tr>
      <w:tr w:rsidR="00861942" w:rsidRPr="00E41CFD" w:rsidTr="00C370DD">
        <w:trPr>
          <w:trHeight w:val="300"/>
        </w:trPr>
        <w:tc>
          <w:tcPr>
            <w:tcW w:w="5000" w:type="pct"/>
            <w:gridSpan w:val="16"/>
            <w:tcBorders>
              <w:top w:val="nil"/>
              <w:left w:val="nil"/>
              <w:bottom w:val="nil"/>
              <w:right w:val="nil"/>
            </w:tcBorders>
            <w:shd w:val="clear" w:color="auto" w:fill="auto"/>
            <w:noWrap/>
            <w:vAlign w:val="bottom"/>
            <w:hideMark/>
          </w:tcPr>
          <w:p w:rsidR="00861942" w:rsidRPr="00E41CFD" w:rsidRDefault="00861942" w:rsidP="00C370DD">
            <w:pPr>
              <w:jc w:val="both"/>
              <w:rPr>
                <w:rFonts w:ascii="Times New Roman" w:eastAsia="Times New Roman" w:hAnsi="Times New Roman"/>
                <w:sz w:val="20"/>
                <w:szCs w:val="20"/>
              </w:rPr>
            </w:pPr>
          </w:p>
        </w:tc>
      </w:tr>
      <w:tr w:rsidR="00861942" w:rsidRPr="00E41CFD" w:rsidTr="00C370DD">
        <w:trPr>
          <w:trHeight w:val="315"/>
        </w:trPr>
        <w:tc>
          <w:tcPr>
            <w:tcW w:w="5000" w:type="pct"/>
            <w:gridSpan w:val="16"/>
            <w:tcBorders>
              <w:top w:val="nil"/>
              <w:left w:val="nil"/>
              <w:bottom w:val="nil"/>
              <w:right w:val="nil"/>
            </w:tcBorders>
            <w:shd w:val="clear" w:color="auto" w:fill="auto"/>
            <w:noWrap/>
            <w:vAlign w:val="center"/>
            <w:hideMark/>
          </w:tcPr>
          <w:p w:rsidR="00861942" w:rsidRPr="00E41CFD" w:rsidRDefault="00002D30" w:rsidP="00C370DD">
            <w:pPr>
              <w:jc w:val="center"/>
              <w:rPr>
                <w:rFonts w:ascii="Intro Book" w:eastAsia="Times New Roman" w:hAnsi="Intro Book"/>
                <w:b/>
                <w:bCs/>
              </w:rPr>
            </w:pPr>
            <w:r w:rsidRPr="00E41CFD">
              <w:rPr>
                <w:rFonts w:ascii="Intro Book" w:eastAsia="Times New Roman" w:hAnsi="Intro Book"/>
                <w:b/>
                <w:bCs/>
              </w:rPr>
              <w:t>TARIFA</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313"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224"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I.</w:t>
            </w:r>
          </w:p>
        </w:tc>
        <w:tc>
          <w:tcPr>
            <w:tcW w:w="2928"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Universidades Politécnicas </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a)</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inscripción a:</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246"/>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1</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Licenciatura cuatrimestral</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12F7E" w:rsidP="0056429E">
            <w:pPr>
              <w:jc w:val="right"/>
              <w:rPr>
                <w:rFonts w:ascii="Intro Book" w:eastAsia="Times New Roman" w:hAnsi="Intro Book"/>
                <w:bCs/>
              </w:rPr>
            </w:pPr>
            <w:r>
              <w:rPr>
                <w:rFonts w:ascii="Intro Book" w:eastAsia="Times New Roman" w:hAnsi="Intro Book"/>
                <w:bCs/>
              </w:rPr>
              <w:t>850.00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456" w:type="pct"/>
            <w:gridSpan w:val="6"/>
            <w:tcBorders>
              <w:top w:val="nil"/>
              <w:left w:val="nil"/>
              <w:bottom w:val="nil"/>
              <w:right w:val="nil"/>
            </w:tcBorders>
            <w:shd w:val="clear" w:color="auto" w:fill="auto"/>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2</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Maestría cuatrimestral</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2,163.00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b)</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materia de maestría mensual</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2,163.00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c)</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curso:</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1</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Propedéutico</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1,030.00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456" w:type="pct"/>
            <w:gridSpan w:val="6"/>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459"/>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2</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De titulación para obtener el grado de licenciatura</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650.00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456" w:type="pct"/>
            <w:gridSpan w:val="6"/>
            <w:tcBorders>
              <w:top w:val="nil"/>
              <w:left w:val="nil"/>
              <w:bottom w:val="nil"/>
              <w:right w:val="nil"/>
            </w:tcBorders>
            <w:shd w:val="clear" w:color="auto" w:fill="auto"/>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d)</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examen:</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1</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Extraordinario por materia</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108.00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456" w:type="pct"/>
            <w:gridSpan w:val="6"/>
            <w:tcBorders>
              <w:top w:val="nil"/>
              <w:left w:val="nil"/>
              <w:bottom w:val="nil"/>
              <w:right w:val="nil"/>
            </w:tcBorders>
            <w:shd w:val="clear" w:color="auto" w:fill="auto"/>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2</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Especial por materia</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206.00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456" w:type="pct"/>
            <w:gridSpan w:val="6"/>
            <w:tcBorders>
              <w:top w:val="nil"/>
              <w:left w:val="nil"/>
              <w:bottom w:val="nil"/>
              <w:right w:val="nil"/>
            </w:tcBorders>
            <w:shd w:val="clear" w:color="auto" w:fill="auto"/>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7"/>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e)</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Por </w:t>
            </w:r>
            <w:proofErr w:type="spellStart"/>
            <w:r w:rsidRPr="00E41CFD">
              <w:rPr>
                <w:rFonts w:ascii="Intro Book" w:eastAsia="Times New Roman" w:hAnsi="Intro Book"/>
              </w:rPr>
              <w:t>recurse</w:t>
            </w:r>
            <w:proofErr w:type="spellEnd"/>
            <w:r w:rsidRPr="00E41CFD">
              <w:rPr>
                <w:rFonts w:ascii="Intro Book" w:eastAsia="Times New Roman" w:hAnsi="Intro Book"/>
              </w:rPr>
              <w:t xml:space="preserve"> de materias</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129.00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f)</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certificado parcial o total de estudios</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77.00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g)</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constancias de estudios</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77.00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28"/>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h)</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equivalencia de estudios</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12F7E" w:rsidP="0056429E">
            <w:pPr>
              <w:jc w:val="right"/>
              <w:rPr>
                <w:rFonts w:ascii="Intro Book" w:eastAsia="Times New Roman" w:hAnsi="Intro Book"/>
                <w:bCs/>
              </w:rPr>
            </w:pPr>
            <w:r>
              <w:rPr>
                <w:rFonts w:ascii="Intro Book" w:eastAsia="Times New Roman" w:hAnsi="Intro Book"/>
                <w:bCs/>
              </w:rPr>
              <w:t>397.00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28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i)</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acreditación por competencias</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12F7E" w:rsidP="0056429E">
            <w:pPr>
              <w:jc w:val="right"/>
              <w:rPr>
                <w:rFonts w:ascii="Intro Book" w:eastAsia="Times New Roman" w:hAnsi="Intro Book"/>
                <w:bCs/>
              </w:rPr>
            </w:pPr>
            <w:r>
              <w:rPr>
                <w:rFonts w:ascii="Intro Book" w:eastAsia="Times New Roman" w:hAnsi="Intro Book"/>
                <w:bCs/>
              </w:rPr>
              <w:t>155.00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II.</w:t>
            </w:r>
          </w:p>
        </w:tc>
        <w:tc>
          <w:tcPr>
            <w:tcW w:w="2928"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Universidades Tecnológicas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a)</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inscripción:</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1</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Cuatrimestral a licenciatura e  ingeniería</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1,100.00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456" w:type="pct"/>
            <w:gridSpan w:val="6"/>
            <w:tcBorders>
              <w:top w:val="nil"/>
              <w:left w:val="nil"/>
              <w:bottom w:val="nil"/>
              <w:right w:val="nil"/>
            </w:tcBorders>
            <w:shd w:val="clear" w:color="auto" w:fill="auto"/>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2</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Cuatrimestral a técnico superior universitario</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1,000.00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456" w:type="pct"/>
            <w:gridSpan w:val="6"/>
            <w:tcBorders>
              <w:top w:val="nil"/>
              <w:left w:val="nil"/>
              <w:bottom w:val="nil"/>
              <w:right w:val="nil"/>
            </w:tcBorders>
            <w:shd w:val="clear" w:color="auto" w:fill="auto"/>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72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3</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Inicial o de nuevo ingreso a licenciatura, ingeniería y técnico superior universitario</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450.00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b)</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curso propedéutico</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2,200.00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c)</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examen:</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i/>
                <w:iCs/>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1</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Extraordinario por materia</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80.00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i/>
                <w:iCs/>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456" w:type="pct"/>
            <w:gridSpan w:val="6"/>
            <w:tcBorders>
              <w:top w:val="nil"/>
              <w:left w:val="nil"/>
              <w:bottom w:val="nil"/>
              <w:right w:val="nil"/>
            </w:tcBorders>
            <w:shd w:val="clear" w:color="auto" w:fill="auto"/>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2</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Global</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213.00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d)</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certificado parcial o total de estudios</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150.00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e)</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Por expedición de título </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500.00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f)</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constancia de estudios o calificaciones</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50.00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g)</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reposición de acta de exención o servicio social</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35.00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h)</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Por historial académico  </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95.00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III.</w:t>
            </w:r>
          </w:p>
        </w:tc>
        <w:tc>
          <w:tcPr>
            <w:tcW w:w="2928"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Institutos Tecnológicos</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a)</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Inscripción inicial a:</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1</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Licenciaturas semestral</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1,300.00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456" w:type="pct"/>
            <w:gridSpan w:val="6"/>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522"/>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2</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Licenciaturas semestral Instituto Tecnológico Superior de Irapuato</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2,000.00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jc w:val="right"/>
              <w:rPr>
                <w:rFonts w:ascii="Times New Roman" w:eastAsia="Times New Roman" w:hAnsi="Times New Roman"/>
                <w:sz w:val="20"/>
                <w:szCs w:val="20"/>
              </w:rPr>
            </w:pPr>
          </w:p>
        </w:tc>
        <w:tc>
          <w:tcPr>
            <w:tcW w:w="2456" w:type="pct"/>
            <w:gridSpan w:val="6"/>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648"/>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3</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Licenciaturas cuatrimestral y dual - Instituto Tecnológico Superior de Irapuato</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2,000.00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456" w:type="pct"/>
            <w:gridSpan w:val="6"/>
            <w:tcBorders>
              <w:top w:val="nil"/>
              <w:left w:val="nil"/>
              <w:bottom w:val="nil"/>
              <w:right w:val="nil"/>
            </w:tcBorders>
            <w:shd w:val="clear" w:color="auto" w:fill="auto"/>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69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4</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Maestría semestral - Instituto Tecnológico Superior de Irapuato</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5,000.00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b)</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Inscripción general a:</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1</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Licenciatura semestral</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1,030.00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456" w:type="pct"/>
            <w:gridSpan w:val="6"/>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884"/>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2</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Licenciaturas semestral Instituto Tecnológico Superior de Irapuato e Instituto Tecnológico Superior del Sur de Guanajuato</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2,000.00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jc w:val="right"/>
              <w:rPr>
                <w:rFonts w:ascii="Times New Roman" w:eastAsia="Times New Roman" w:hAnsi="Times New Roman"/>
                <w:sz w:val="20"/>
                <w:szCs w:val="20"/>
              </w:rPr>
            </w:pPr>
          </w:p>
        </w:tc>
        <w:tc>
          <w:tcPr>
            <w:tcW w:w="2456" w:type="pct"/>
            <w:gridSpan w:val="6"/>
            <w:tcBorders>
              <w:top w:val="nil"/>
              <w:left w:val="nil"/>
              <w:bottom w:val="nil"/>
              <w:right w:val="nil"/>
            </w:tcBorders>
            <w:shd w:val="clear" w:color="auto" w:fill="auto"/>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56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3</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Licenciaturas cuatrimestral y dual - Instituto Tecnológico Superior de Irapuato</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1,500.00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jc w:val="right"/>
              <w:rPr>
                <w:rFonts w:ascii="Times New Roman" w:eastAsia="Times New Roman" w:hAnsi="Times New Roman"/>
                <w:sz w:val="20"/>
                <w:szCs w:val="20"/>
              </w:rPr>
            </w:pPr>
          </w:p>
        </w:tc>
        <w:tc>
          <w:tcPr>
            <w:tcW w:w="2456" w:type="pct"/>
            <w:gridSpan w:val="6"/>
            <w:tcBorders>
              <w:top w:val="nil"/>
              <w:left w:val="nil"/>
              <w:bottom w:val="nil"/>
              <w:right w:val="nil"/>
            </w:tcBorders>
            <w:shd w:val="clear" w:color="auto" w:fill="auto"/>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53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4</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Maestría semestral - Instituto Tecnológico Superior de Irapuato</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5,000.00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c)</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Inscripción extemporánea a licenciaturas semestral:</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1</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Instituto Tecnológico Superior de Salvatierra</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1,250.00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456" w:type="pct"/>
            <w:gridSpan w:val="6"/>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40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2</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Instituto Tecnológico Superior del Sur de Guanajuato</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2,100.00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d)</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Curso Propedéutico</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1</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De licenciaturas</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1,182.00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456" w:type="pct"/>
            <w:gridSpan w:val="6"/>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588"/>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2</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De posgrado - Instituto Tecnológico Superior de Irapuato</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2,600.00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e)</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Equivalencia de estudios de educación superior:</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1</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Institutos Tecnológicos</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1,300.00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456" w:type="pct"/>
            <w:gridSpan w:val="6"/>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2</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Instituto Tecnológico Superior de Irapuato</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2,000.00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591"/>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f)</w:t>
            </w:r>
          </w:p>
        </w:tc>
        <w:tc>
          <w:tcPr>
            <w:tcW w:w="2624" w:type="pct"/>
            <w:gridSpan w:val="8"/>
            <w:tcBorders>
              <w:top w:val="nil"/>
              <w:left w:val="nil"/>
              <w:bottom w:val="nil"/>
              <w:right w:val="nil"/>
            </w:tcBorders>
            <w:shd w:val="clear" w:color="auto" w:fill="auto"/>
            <w:vAlign w:val="center"/>
            <w:hideMark/>
          </w:tcPr>
          <w:p w:rsidR="00861942" w:rsidRPr="00E41CFD" w:rsidRDefault="0056429E" w:rsidP="0056429E">
            <w:pPr>
              <w:jc w:val="both"/>
              <w:rPr>
                <w:rFonts w:ascii="Intro Book" w:eastAsia="Times New Roman" w:hAnsi="Intro Book"/>
              </w:rPr>
            </w:pPr>
            <w:r>
              <w:rPr>
                <w:rFonts w:ascii="Intro Book" w:eastAsia="Times New Roman" w:hAnsi="Intro Book"/>
              </w:rPr>
              <w:t xml:space="preserve">Constancias de estudios </w:t>
            </w:r>
            <w:r w:rsidR="00861942" w:rsidRPr="00E41CFD">
              <w:rPr>
                <w:rFonts w:ascii="Intro Book" w:eastAsia="Times New Roman" w:hAnsi="Intro Book"/>
              </w:rPr>
              <w:t>o reconocimiento de firmas de tipo educación superior</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65.00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g)</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Certificado parcial o total de estudios</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600.00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h)</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Expedición de título:</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1</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Institutos Tecnológicos</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73.00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456" w:type="pct"/>
            <w:gridSpan w:val="6"/>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3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2</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Instituto Tecnológico Superior de Salvatierra</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160.00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456" w:type="pct"/>
            <w:gridSpan w:val="6"/>
            <w:tcBorders>
              <w:top w:val="nil"/>
              <w:left w:val="nil"/>
              <w:bottom w:val="nil"/>
              <w:right w:val="nil"/>
            </w:tcBorders>
            <w:shd w:val="clear" w:color="auto" w:fill="auto"/>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624"/>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3</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Instituto Tecnológico Superior de Guanajuato e Instituto Tecnológico Superior del Sur de Guanajuato</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300.00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i)</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Examen especial:</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1</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Institutos Tecnológicos</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550.00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456" w:type="pct"/>
            <w:gridSpan w:val="6"/>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2</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Instituto Tecnológico Superior de Irapuato</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600.00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j)</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Curso de preparación de Inglés</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1,800.00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k)</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Curso TOEFL para alumnos (costo mensual)</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600.00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l)</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Curso de verano por materia</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650.00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m)</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Curso de titulación para obtención de grado</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1</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rPr>
                <w:rFonts w:ascii="Intro Book" w:eastAsia="Times New Roman" w:hAnsi="Intro Book"/>
              </w:rPr>
            </w:pPr>
            <w:r w:rsidRPr="00E41CFD">
              <w:rPr>
                <w:rFonts w:ascii="Intro Book" w:eastAsia="Times New Roman" w:hAnsi="Intro Book"/>
              </w:rPr>
              <w:t>Institutos Tecnológicos</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3,000.00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456" w:type="pct"/>
            <w:gridSpan w:val="6"/>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8"/>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2</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rPr>
                <w:rFonts w:ascii="Intro Book" w:eastAsia="Times New Roman" w:hAnsi="Intro Book"/>
              </w:rPr>
            </w:pPr>
            <w:r w:rsidRPr="00E41CFD">
              <w:rPr>
                <w:rFonts w:ascii="Intro Book" w:eastAsia="Times New Roman" w:hAnsi="Intro Book"/>
              </w:rPr>
              <w:t>Instituto Tecnológico Superior de Guanajuato</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3,400.00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27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n)</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Curso global</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630.00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o)</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roofErr w:type="spellStart"/>
            <w:r w:rsidRPr="00E41CFD">
              <w:rPr>
                <w:rFonts w:ascii="Intro Book" w:eastAsia="Times New Roman" w:hAnsi="Intro Book"/>
              </w:rPr>
              <w:t>Recurse</w:t>
            </w:r>
            <w:proofErr w:type="spellEnd"/>
            <w:r w:rsidRPr="00E41CFD">
              <w:rPr>
                <w:rFonts w:ascii="Intro Book" w:eastAsia="Times New Roman" w:hAnsi="Intro Book"/>
              </w:rPr>
              <w:t xml:space="preserve"> por materia</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190.00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p)</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Curso de invierno</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525.00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q)</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Constancia de servicio social profesional</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70.00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r)</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Curso especial</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630.00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7"/>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IV.</w:t>
            </w:r>
          </w:p>
        </w:tc>
        <w:tc>
          <w:tcPr>
            <w:tcW w:w="2928"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Universidad Virtual del Estado de Guanajuato</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a)</w:t>
            </w:r>
          </w:p>
        </w:tc>
        <w:tc>
          <w:tcPr>
            <w:tcW w:w="2624" w:type="pct"/>
            <w:gridSpan w:val="8"/>
            <w:tcBorders>
              <w:top w:val="nil"/>
              <w:left w:val="nil"/>
              <w:bottom w:val="nil"/>
              <w:right w:val="nil"/>
            </w:tcBorders>
            <w:shd w:val="clear" w:color="auto" w:fill="auto"/>
            <w:noWrap/>
            <w:vAlign w:val="bottom"/>
            <w:hideMark/>
          </w:tcPr>
          <w:p w:rsidR="00861942" w:rsidRPr="00E41CFD" w:rsidRDefault="00861942" w:rsidP="00C370DD">
            <w:pPr>
              <w:rPr>
                <w:rFonts w:ascii="Intro Book" w:eastAsia="Times New Roman" w:hAnsi="Intro Book"/>
              </w:rPr>
            </w:pPr>
            <w:r w:rsidRPr="00E41CFD">
              <w:rPr>
                <w:rFonts w:ascii="Intro Book" w:eastAsia="Times New Roman" w:hAnsi="Intro Book"/>
              </w:rPr>
              <w:t>Educación superior:</w:t>
            </w:r>
          </w:p>
        </w:tc>
        <w:tc>
          <w:tcPr>
            <w:tcW w:w="166" w:type="pct"/>
            <w:gridSpan w:val="3"/>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1</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Examen de ubicación (sólo para alumnos de primer ingreso)</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250.00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456" w:type="pct"/>
            <w:gridSpan w:val="6"/>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2</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Costo por materia cuatrimestral</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200.00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456" w:type="pct"/>
            <w:gridSpan w:val="6"/>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3</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Examen global o de nivel</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260.00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456" w:type="pct"/>
            <w:gridSpan w:val="6"/>
            <w:tcBorders>
              <w:top w:val="nil"/>
              <w:left w:val="nil"/>
              <w:bottom w:val="nil"/>
              <w:right w:val="nil"/>
            </w:tcBorders>
            <w:shd w:val="clear" w:color="auto" w:fill="auto"/>
            <w:hideMark/>
          </w:tcPr>
          <w:p w:rsidR="00861942" w:rsidRPr="00E41CFD" w:rsidRDefault="00861942" w:rsidP="00C370DD">
            <w:pPr>
              <w:jc w:val="both"/>
              <w:rPr>
                <w:rFonts w:ascii="Times New Roman" w:eastAsia="Times New Roman" w:hAnsi="Times New Roman"/>
                <w:sz w:val="20"/>
                <w:szCs w:val="20"/>
              </w:rPr>
            </w:pPr>
            <w:bookmarkStart w:id="0" w:name="_GoBack"/>
            <w:bookmarkEnd w:id="0"/>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4</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Exámenes de recuperación de materia</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260.00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b)</w:t>
            </w:r>
          </w:p>
        </w:tc>
        <w:tc>
          <w:tcPr>
            <w:tcW w:w="2624" w:type="pct"/>
            <w:gridSpan w:val="8"/>
            <w:tcBorders>
              <w:top w:val="nil"/>
              <w:left w:val="nil"/>
              <w:bottom w:val="nil"/>
              <w:right w:val="nil"/>
            </w:tcBorders>
            <w:shd w:val="clear" w:color="auto" w:fill="auto"/>
            <w:noWrap/>
            <w:vAlign w:val="bottom"/>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Maestrías:</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1</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Proceso de admisión</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550.00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456" w:type="pct"/>
            <w:gridSpan w:val="6"/>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2</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Por materia </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1,500.00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456" w:type="pct"/>
            <w:gridSpan w:val="6"/>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3</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Examen de recuperación de materia y global</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1,500.00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c)</w:t>
            </w:r>
          </w:p>
        </w:tc>
        <w:tc>
          <w:tcPr>
            <w:tcW w:w="2624" w:type="pct"/>
            <w:gridSpan w:val="8"/>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rPr>
            </w:pPr>
            <w:r w:rsidRPr="00E41CFD">
              <w:rPr>
                <w:rFonts w:ascii="Intro Book" w:eastAsia="Times New Roman" w:hAnsi="Intro Book"/>
              </w:rPr>
              <w:t>Doctorado en educación</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5,750.00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d)</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rPr>
                <w:rFonts w:ascii="Intro Book" w:eastAsia="Times New Roman" w:hAnsi="Intro Book"/>
              </w:rPr>
            </w:pPr>
            <w:r w:rsidRPr="00E41CFD">
              <w:rPr>
                <w:rFonts w:ascii="Intro Book" w:eastAsia="Times New Roman" w:hAnsi="Intro Book"/>
              </w:rPr>
              <w:t>Trámites:</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1</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Constancia de estudios</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45.00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456" w:type="pct"/>
            <w:gridSpan w:val="6"/>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2</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Constancia de programas de educación continua</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75.00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456" w:type="pct"/>
            <w:gridSpan w:val="6"/>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3</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Diploma para los programas de educación continua</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75.00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456" w:type="pct"/>
            <w:gridSpan w:val="6"/>
            <w:tcBorders>
              <w:top w:val="nil"/>
              <w:left w:val="nil"/>
              <w:bottom w:val="nil"/>
              <w:right w:val="nil"/>
            </w:tcBorders>
            <w:shd w:val="clear" w:color="auto" w:fill="auto"/>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4</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Constancia de servicio social</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70.00</w:t>
            </w: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5</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Expedición </w:t>
            </w:r>
            <w:r w:rsidR="00660F5A">
              <w:rPr>
                <w:rFonts w:ascii="Intro Book" w:eastAsia="Times New Roman" w:hAnsi="Intro Book"/>
              </w:rPr>
              <w:t xml:space="preserve">y envío </w:t>
            </w:r>
            <w:r w:rsidRPr="00E41CFD">
              <w:rPr>
                <w:rFonts w:ascii="Intro Book" w:eastAsia="Times New Roman" w:hAnsi="Intro Book"/>
              </w:rPr>
              <w:t>de certificado licenciatura</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650.00</w:t>
            </w: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6</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Expedición </w:t>
            </w:r>
            <w:r w:rsidR="00660F5A">
              <w:rPr>
                <w:rFonts w:ascii="Intro Book" w:eastAsia="Times New Roman" w:hAnsi="Intro Book"/>
              </w:rPr>
              <w:t xml:space="preserve">y envío </w:t>
            </w:r>
            <w:r w:rsidRPr="00E41CFD">
              <w:rPr>
                <w:rFonts w:ascii="Intro Book" w:eastAsia="Times New Roman" w:hAnsi="Intro Book"/>
              </w:rPr>
              <w:t>de certificado maestría</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750.00</w:t>
            </w: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
                <w:bCs/>
              </w:rPr>
            </w:pP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r>
      <w:tr w:rsidR="00861942" w:rsidRPr="00E41CFD" w:rsidTr="00C370DD">
        <w:trPr>
          <w:trHeight w:val="609"/>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V.</w:t>
            </w:r>
          </w:p>
        </w:tc>
        <w:tc>
          <w:tcPr>
            <w:tcW w:w="2928"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Sistema Avanzado de Bachillerato y Educación Superior en el Estado de Guanajuato</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a)</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Inscripción:</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572"/>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1</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Estadía para técnico superior universitario</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812F7E">
            <w:pPr>
              <w:jc w:val="right"/>
              <w:rPr>
                <w:rFonts w:ascii="Intro Book" w:eastAsia="Times New Roman" w:hAnsi="Intro Book"/>
              </w:rPr>
            </w:pPr>
            <w:r w:rsidRPr="00E41CFD">
              <w:rPr>
                <w:rFonts w:ascii="Intro Book" w:eastAsia="Times New Roman" w:hAnsi="Intro Book"/>
              </w:rPr>
              <w:t>1,</w:t>
            </w:r>
            <w:r w:rsidR="00812F7E">
              <w:rPr>
                <w:rFonts w:ascii="Intro Book" w:eastAsia="Times New Roman" w:hAnsi="Intro Book"/>
              </w:rPr>
              <w:t>078.00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547"/>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2</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Licenciatura cuatrimestral, por materia</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12F7E" w:rsidP="0056429E">
            <w:pPr>
              <w:jc w:val="right"/>
              <w:rPr>
                <w:rFonts w:ascii="Intro Book" w:eastAsia="Times New Roman" w:hAnsi="Intro Book"/>
              </w:rPr>
            </w:pPr>
            <w:r>
              <w:rPr>
                <w:rFonts w:ascii="Intro Book" w:eastAsia="Times New Roman" w:hAnsi="Intro Book"/>
              </w:rPr>
              <w:t>417.00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456" w:type="pct"/>
            <w:gridSpan w:val="6"/>
            <w:tcBorders>
              <w:top w:val="nil"/>
              <w:left w:val="nil"/>
              <w:bottom w:val="nil"/>
              <w:right w:val="nil"/>
            </w:tcBorders>
            <w:shd w:val="clear" w:color="auto" w:fill="auto"/>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76"/>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3</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Licenciatura cuatrimestral, por materia de CERESOS</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12F7E" w:rsidP="0056429E">
            <w:pPr>
              <w:jc w:val="right"/>
              <w:rPr>
                <w:rFonts w:ascii="Intro Book" w:eastAsia="Times New Roman" w:hAnsi="Intro Book"/>
              </w:rPr>
            </w:pPr>
            <w:r>
              <w:rPr>
                <w:rFonts w:ascii="Intro Book" w:eastAsia="Times New Roman" w:hAnsi="Intro Book"/>
              </w:rPr>
              <w:t>84.00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456" w:type="pct"/>
            <w:gridSpan w:val="6"/>
            <w:tcBorders>
              <w:top w:val="nil"/>
              <w:left w:val="nil"/>
              <w:bottom w:val="nil"/>
              <w:right w:val="nil"/>
            </w:tcBorders>
            <w:shd w:val="clear" w:color="auto" w:fill="auto"/>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59"/>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4</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Maestría y especialidad cuatrimestral</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12F7E" w:rsidP="0056429E">
            <w:pPr>
              <w:jc w:val="right"/>
              <w:rPr>
                <w:rFonts w:ascii="Intro Book" w:eastAsia="Times New Roman" w:hAnsi="Intro Book"/>
              </w:rPr>
            </w:pPr>
            <w:r>
              <w:rPr>
                <w:rFonts w:ascii="Intro Book" w:eastAsia="Times New Roman" w:hAnsi="Intro Book"/>
              </w:rPr>
              <w:t>959.00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27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b)</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Curso propedéutico</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12F7E" w:rsidP="0056429E">
            <w:pPr>
              <w:jc w:val="right"/>
              <w:rPr>
                <w:rFonts w:ascii="Intro Book" w:eastAsia="Times New Roman" w:hAnsi="Intro Book"/>
              </w:rPr>
            </w:pPr>
            <w:r>
              <w:rPr>
                <w:rFonts w:ascii="Intro Book" w:eastAsia="Times New Roman" w:hAnsi="Intro Book"/>
              </w:rPr>
              <w:t>252.00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c)</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Constancia:</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44"/>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Licenciatura</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12F7E" w:rsidP="0056429E">
            <w:pPr>
              <w:jc w:val="right"/>
              <w:rPr>
                <w:rFonts w:ascii="Intro Book" w:eastAsia="Times New Roman" w:hAnsi="Intro Book"/>
              </w:rPr>
            </w:pPr>
            <w:r>
              <w:rPr>
                <w:rFonts w:ascii="Intro Book" w:eastAsia="Times New Roman" w:hAnsi="Intro Book"/>
              </w:rPr>
              <w:t>67.00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sz w:val="20"/>
                <w:szCs w:val="20"/>
              </w:rPr>
            </w:pPr>
          </w:p>
        </w:tc>
        <w:tc>
          <w:tcPr>
            <w:tcW w:w="2456" w:type="pct"/>
            <w:gridSpan w:val="6"/>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Maestría y especialidad</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69.00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d)</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Carta pasante</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157"/>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1</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Licenciatura</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12F7E" w:rsidP="0056429E">
            <w:pPr>
              <w:jc w:val="right"/>
              <w:rPr>
                <w:rFonts w:ascii="Intro Book" w:eastAsia="Times New Roman" w:hAnsi="Intro Book"/>
              </w:rPr>
            </w:pPr>
            <w:r>
              <w:rPr>
                <w:rFonts w:ascii="Intro Book" w:eastAsia="Times New Roman" w:hAnsi="Intro Book"/>
              </w:rPr>
              <w:t>140.00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456" w:type="pct"/>
            <w:gridSpan w:val="6"/>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293"/>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2</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Maestría y especialidad</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12F7E" w:rsidP="0056429E">
            <w:pPr>
              <w:jc w:val="right"/>
              <w:rPr>
                <w:rFonts w:ascii="Intro Book" w:eastAsia="Times New Roman" w:hAnsi="Intro Book"/>
              </w:rPr>
            </w:pPr>
            <w:r>
              <w:rPr>
                <w:rFonts w:ascii="Intro Book" w:eastAsia="Times New Roman" w:hAnsi="Intro Book"/>
              </w:rPr>
              <w:t>144.00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87"/>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e)</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Exámenes extraordinarios</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12F7E" w:rsidP="0056429E">
            <w:pPr>
              <w:jc w:val="right"/>
              <w:rPr>
                <w:rFonts w:ascii="Intro Book" w:eastAsia="Times New Roman" w:hAnsi="Intro Book"/>
              </w:rPr>
            </w:pPr>
            <w:r>
              <w:rPr>
                <w:rFonts w:ascii="Intro Book" w:eastAsia="Times New Roman" w:hAnsi="Intro Book"/>
              </w:rPr>
              <w:t>94.00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2624" w:type="pct"/>
            <w:gridSpan w:val="8"/>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sz w:val="20"/>
                <w:szCs w:val="20"/>
              </w:rPr>
            </w:pPr>
          </w:p>
        </w:tc>
      </w:tr>
      <w:tr w:rsidR="00861942" w:rsidRPr="00E41CFD" w:rsidTr="00C370DD">
        <w:trPr>
          <w:trHeight w:val="37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
                <w:sz w:val="20"/>
                <w:szCs w:val="20"/>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f)</w:t>
            </w:r>
          </w:p>
        </w:tc>
        <w:tc>
          <w:tcPr>
            <w:tcW w:w="2624" w:type="pct"/>
            <w:gridSpan w:val="8"/>
            <w:tcBorders>
              <w:top w:val="nil"/>
              <w:left w:val="nil"/>
              <w:bottom w:val="nil"/>
              <w:right w:val="nil"/>
            </w:tcBorders>
            <w:shd w:val="clear" w:color="auto" w:fill="auto"/>
            <w:vAlign w:val="center"/>
            <w:hideMark/>
          </w:tcPr>
          <w:p w:rsidR="00861942" w:rsidRPr="00E41CFD" w:rsidRDefault="00861942" w:rsidP="0056429E">
            <w:pPr>
              <w:jc w:val="both"/>
              <w:rPr>
                <w:rFonts w:ascii="Intro Book" w:eastAsia="Times New Roman" w:hAnsi="Intro Book"/>
              </w:rPr>
            </w:pPr>
            <w:r w:rsidRPr="00E41CFD">
              <w:rPr>
                <w:rFonts w:ascii="Intro Book" w:eastAsia="Times New Roman" w:hAnsi="Intro Book"/>
              </w:rPr>
              <w:t>Costo mensual por materia de maestría o especialidad</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12F7E" w:rsidP="0056429E">
            <w:pPr>
              <w:jc w:val="right"/>
              <w:rPr>
                <w:rFonts w:ascii="Intro Book" w:eastAsia="Times New Roman" w:hAnsi="Intro Book"/>
              </w:rPr>
            </w:pPr>
            <w:r>
              <w:rPr>
                <w:rFonts w:ascii="Intro Book" w:eastAsia="Times New Roman" w:hAnsi="Intro Book"/>
              </w:rPr>
              <w:t>640.00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b/>
              </w:rPr>
            </w:pPr>
          </w:p>
        </w:tc>
        <w:tc>
          <w:tcPr>
            <w:tcW w:w="313"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224"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b/>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g)</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Cs/>
              </w:rPr>
              <w:t>Evaluación sumaria:</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bCs/>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bCs/>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b/>
              </w:rPr>
            </w:pPr>
          </w:p>
        </w:tc>
        <w:tc>
          <w:tcPr>
            <w:tcW w:w="313"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b/>
                <w:bCs/>
              </w:rPr>
            </w:pPr>
          </w:p>
        </w:tc>
        <w:tc>
          <w:tcPr>
            <w:tcW w:w="168"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b/>
                <w:bCs/>
              </w:rPr>
            </w:pPr>
          </w:p>
        </w:tc>
        <w:tc>
          <w:tcPr>
            <w:tcW w:w="224"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bCs/>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bCs/>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bCs/>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bCs/>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bCs/>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b/>
              </w:rPr>
            </w:pPr>
          </w:p>
        </w:tc>
        <w:tc>
          <w:tcPr>
            <w:tcW w:w="313"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b/>
                <w:bCs/>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1</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Cs/>
              </w:rPr>
              <w:t>Licenciatura</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417.00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b/>
              </w:rPr>
            </w:pPr>
          </w:p>
        </w:tc>
        <w:tc>
          <w:tcPr>
            <w:tcW w:w="313"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b/>
                <w:bCs/>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bCs/>
                <w:sz w:val="20"/>
                <w:szCs w:val="20"/>
              </w:rPr>
            </w:pPr>
          </w:p>
        </w:tc>
        <w:tc>
          <w:tcPr>
            <w:tcW w:w="2456" w:type="pct"/>
            <w:gridSpan w:val="6"/>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bCs/>
                <w:sz w:val="20"/>
                <w:szCs w:val="20"/>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Times New Roman" w:eastAsia="Times New Roman" w:hAnsi="Times New Roman"/>
                <w:bCs/>
                <w:sz w:val="20"/>
                <w:szCs w:val="20"/>
              </w:rPr>
            </w:pPr>
          </w:p>
        </w:tc>
        <w:tc>
          <w:tcPr>
            <w:tcW w:w="1140" w:type="pct"/>
            <w:gridSpan w:val="2"/>
            <w:tcBorders>
              <w:top w:val="nil"/>
              <w:left w:val="nil"/>
              <w:bottom w:val="nil"/>
              <w:right w:val="nil"/>
            </w:tcBorders>
            <w:shd w:val="clear" w:color="auto" w:fill="auto"/>
            <w:vAlign w:val="bottom"/>
            <w:hideMark/>
          </w:tcPr>
          <w:p w:rsidR="00861942" w:rsidRPr="00E41CFD" w:rsidRDefault="00861942" w:rsidP="00C370DD">
            <w:pPr>
              <w:jc w:val="right"/>
              <w:rPr>
                <w:rFonts w:ascii="Times New Roman" w:eastAsia="Times New Roman" w:hAnsi="Times New Roman"/>
                <w:bCs/>
                <w:sz w:val="20"/>
                <w:szCs w:val="20"/>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b/>
              </w:rPr>
            </w:pPr>
          </w:p>
        </w:tc>
        <w:tc>
          <w:tcPr>
            <w:tcW w:w="313"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b/>
                <w:bCs/>
              </w:rPr>
            </w:pPr>
          </w:p>
        </w:tc>
        <w:tc>
          <w:tcPr>
            <w:tcW w:w="168" w:type="pct"/>
            <w:gridSpan w:val="2"/>
            <w:tcBorders>
              <w:top w:val="nil"/>
              <w:left w:val="nil"/>
              <w:bottom w:val="nil"/>
              <w:right w:val="nil"/>
            </w:tcBorders>
            <w:shd w:val="clear" w:color="auto" w:fill="auto"/>
            <w:noWrap/>
            <w:vAlign w:val="center"/>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2</w:t>
            </w:r>
          </w:p>
        </w:tc>
        <w:tc>
          <w:tcPr>
            <w:tcW w:w="2456" w:type="pct"/>
            <w:gridSpan w:val="6"/>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Cs/>
              </w:rPr>
              <w:t>Licenciatura CERESOS</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84.00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b/>
              </w:rPr>
            </w:pPr>
          </w:p>
        </w:tc>
        <w:tc>
          <w:tcPr>
            <w:tcW w:w="313"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b/>
                <w:bCs/>
              </w:rPr>
            </w:pPr>
          </w:p>
        </w:tc>
        <w:tc>
          <w:tcPr>
            <w:tcW w:w="168"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b/>
                <w:bCs/>
              </w:rPr>
            </w:pPr>
          </w:p>
        </w:tc>
        <w:tc>
          <w:tcPr>
            <w:tcW w:w="224"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bCs/>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bCs/>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bCs/>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bCs/>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bCs/>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b/>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h)</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Cs/>
              </w:rPr>
              <w:t xml:space="preserve">Asesorías en titulación y </w:t>
            </w:r>
            <w:proofErr w:type="spellStart"/>
            <w:r w:rsidRPr="00E41CFD">
              <w:rPr>
                <w:rFonts w:ascii="Intro Book" w:eastAsia="Times New Roman" w:hAnsi="Intro Book"/>
                <w:bCs/>
              </w:rPr>
              <w:t>sinodalías</w:t>
            </w:r>
            <w:proofErr w:type="spellEnd"/>
            <w:r w:rsidRPr="00E41CFD">
              <w:rPr>
                <w:rFonts w:ascii="Intro Book" w:eastAsia="Times New Roman" w:hAnsi="Intro Book"/>
                <w:bCs/>
              </w:rPr>
              <w:t xml:space="preserve"> para maestría</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7,940.00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b/>
              </w:rPr>
            </w:pPr>
          </w:p>
        </w:tc>
        <w:tc>
          <w:tcPr>
            <w:tcW w:w="313"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bCs/>
              </w:rPr>
            </w:pPr>
          </w:p>
        </w:tc>
        <w:tc>
          <w:tcPr>
            <w:tcW w:w="168"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b/>
                <w:bCs/>
              </w:rPr>
            </w:pPr>
          </w:p>
        </w:tc>
        <w:tc>
          <w:tcPr>
            <w:tcW w:w="224"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bCs/>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bCs/>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bCs/>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bCs/>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bCs/>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b/>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i)</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Cs/>
              </w:rPr>
              <w:t>Estadía salida lateral</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417.00</w:t>
            </w: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b/>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bCs/>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b/>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j)</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Cs/>
              </w:rPr>
              <w:t>Expedición de certificado licenciatura</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150.00</w:t>
            </w: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b/>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bCs/>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b/>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k)</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Cs/>
              </w:rPr>
              <w:t>Expedición de certificado maestría</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150.00</w:t>
            </w: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b/>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
                <w:bCs/>
              </w:rPr>
            </w:pP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bCs/>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p>
        </w:tc>
      </w:tr>
      <w:tr w:rsidR="00861942" w:rsidRPr="00E41CFD" w:rsidTr="00C370DD">
        <w:trPr>
          <w:trHeight w:val="549"/>
        </w:trPr>
        <w:tc>
          <w:tcPr>
            <w:tcW w:w="122" w:type="pct"/>
            <w:tcBorders>
              <w:top w:val="nil"/>
              <w:left w:val="nil"/>
              <w:bottom w:val="nil"/>
              <w:right w:val="nil"/>
            </w:tcBorders>
            <w:shd w:val="clear" w:color="auto" w:fill="auto"/>
            <w:noWrap/>
            <w:vAlign w:val="bottom"/>
            <w:hideMark/>
          </w:tcPr>
          <w:p w:rsidR="00861942" w:rsidRPr="00E41CFD" w:rsidRDefault="00861942" w:rsidP="00C370DD">
            <w:pPr>
              <w:jc w:val="center"/>
              <w:rPr>
                <w:rFonts w:eastAsia="Times New Roman"/>
              </w:rPr>
            </w:pPr>
          </w:p>
        </w:tc>
        <w:tc>
          <w:tcPr>
            <w:tcW w:w="635"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VI.</w:t>
            </w:r>
          </w:p>
        </w:tc>
        <w:tc>
          <w:tcPr>
            <w:tcW w:w="2928"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Cs/>
              </w:rPr>
              <w:t>Los derechos por servicios que brinden los organismos descentralizados del nivel medio superior</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
                <w:bCs/>
              </w:rPr>
            </w:pPr>
          </w:p>
        </w:tc>
        <w:tc>
          <w:tcPr>
            <w:tcW w:w="313" w:type="pct"/>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68" w:type="pct"/>
            <w:gridSpan w:val="2"/>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224" w:type="pct"/>
            <w:gridSpan w:val="2"/>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710" w:type="pct"/>
            <w:gridSpan w:val="2"/>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522" w:type="pct"/>
            <w:gridSpan w:val="2"/>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
                <w:bCs/>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a)</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Cs/>
              </w:rPr>
              <w:t>Escuela Preparatoria Regional del Rincón:</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
                <w:bCs/>
              </w:rPr>
            </w:pPr>
          </w:p>
        </w:tc>
        <w:tc>
          <w:tcPr>
            <w:tcW w:w="313" w:type="pct"/>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68" w:type="pct"/>
            <w:gridSpan w:val="2"/>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224" w:type="pct"/>
            <w:gridSpan w:val="2"/>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710" w:type="pct"/>
            <w:gridSpan w:val="2"/>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522" w:type="pct"/>
            <w:gridSpan w:val="2"/>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p>
        </w:tc>
      </w:tr>
      <w:tr w:rsidR="00861942" w:rsidRPr="00E41CFD" w:rsidTr="00C370DD">
        <w:trPr>
          <w:trHeight w:val="121"/>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
                <w:bCs/>
              </w:rPr>
            </w:pPr>
          </w:p>
        </w:tc>
        <w:tc>
          <w:tcPr>
            <w:tcW w:w="313" w:type="pct"/>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233" w:type="pct"/>
            <w:gridSpan w:val="3"/>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Cs/>
              </w:rPr>
              <w:t>1.</w:t>
            </w:r>
          </w:p>
        </w:tc>
        <w:tc>
          <w:tcPr>
            <w:tcW w:w="2391" w:type="pct"/>
            <w:gridSpan w:val="5"/>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Cs/>
              </w:rPr>
              <w:t>Expedición de certificados</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200.00</w:t>
            </w: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
                <w:bCs/>
              </w:rPr>
            </w:pPr>
          </w:p>
        </w:tc>
        <w:tc>
          <w:tcPr>
            <w:tcW w:w="313" w:type="pct"/>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233" w:type="pct"/>
            <w:gridSpan w:val="3"/>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bCs/>
              </w:rPr>
            </w:pPr>
          </w:p>
        </w:tc>
        <w:tc>
          <w:tcPr>
            <w:tcW w:w="159" w:type="pct"/>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710" w:type="pct"/>
            <w:gridSpan w:val="2"/>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522" w:type="pct"/>
            <w:gridSpan w:val="2"/>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
                <w:bCs/>
              </w:rPr>
            </w:pPr>
          </w:p>
        </w:tc>
        <w:tc>
          <w:tcPr>
            <w:tcW w:w="313" w:type="pct"/>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233" w:type="pct"/>
            <w:gridSpan w:val="3"/>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Cs/>
              </w:rPr>
              <w:t>2.</w:t>
            </w:r>
          </w:p>
        </w:tc>
        <w:tc>
          <w:tcPr>
            <w:tcW w:w="2391" w:type="pct"/>
            <w:gridSpan w:val="5"/>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Cs/>
              </w:rPr>
              <w:t>Expedición de constancias</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53.00</w:t>
            </w: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
                <w:bCs/>
              </w:rPr>
            </w:pPr>
          </w:p>
        </w:tc>
        <w:tc>
          <w:tcPr>
            <w:tcW w:w="313" w:type="pct"/>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233" w:type="pct"/>
            <w:gridSpan w:val="3"/>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59" w:type="pct"/>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710" w:type="pct"/>
            <w:gridSpan w:val="2"/>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522" w:type="pct"/>
            <w:gridSpan w:val="2"/>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
                <w:bCs/>
              </w:rPr>
            </w:pPr>
          </w:p>
        </w:tc>
        <w:tc>
          <w:tcPr>
            <w:tcW w:w="313" w:type="pct"/>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233" w:type="pct"/>
            <w:gridSpan w:val="3"/>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Cs/>
              </w:rPr>
              <w:t>3.</w:t>
            </w:r>
          </w:p>
        </w:tc>
        <w:tc>
          <w:tcPr>
            <w:tcW w:w="2391" w:type="pct"/>
            <w:gridSpan w:val="5"/>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la realización de examen extraordinario</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51.00</w:t>
            </w: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
                <w:bCs/>
              </w:rPr>
            </w:pPr>
          </w:p>
        </w:tc>
        <w:tc>
          <w:tcPr>
            <w:tcW w:w="313" w:type="pct"/>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68" w:type="pct"/>
            <w:gridSpan w:val="2"/>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224" w:type="pct"/>
            <w:gridSpan w:val="2"/>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710" w:type="pct"/>
            <w:gridSpan w:val="2"/>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522" w:type="pct"/>
            <w:gridSpan w:val="2"/>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
                <w:bCs/>
              </w:rPr>
            </w:pPr>
          </w:p>
        </w:tc>
        <w:tc>
          <w:tcPr>
            <w:tcW w:w="313"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b)</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Universidad Virtual del Estado de Guanajuato:</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
                <w:bCs/>
              </w:rPr>
            </w:pPr>
          </w:p>
        </w:tc>
        <w:tc>
          <w:tcPr>
            <w:tcW w:w="313" w:type="pct"/>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68" w:type="pct"/>
            <w:gridSpan w:val="2"/>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b/>
                <w:bCs/>
              </w:rPr>
            </w:pPr>
          </w:p>
        </w:tc>
        <w:tc>
          <w:tcPr>
            <w:tcW w:w="224" w:type="pct"/>
            <w:gridSpan w:val="2"/>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710" w:type="pct"/>
            <w:gridSpan w:val="2"/>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522" w:type="pct"/>
            <w:gridSpan w:val="2"/>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
                <w:bCs/>
              </w:rPr>
            </w:pPr>
          </w:p>
        </w:tc>
        <w:tc>
          <w:tcPr>
            <w:tcW w:w="313" w:type="pct"/>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233" w:type="pct"/>
            <w:gridSpan w:val="3"/>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Cs/>
              </w:rPr>
              <w:t>1.</w:t>
            </w:r>
          </w:p>
        </w:tc>
        <w:tc>
          <w:tcPr>
            <w:tcW w:w="2391" w:type="pct"/>
            <w:gridSpan w:val="5"/>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Cs/>
              </w:rPr>
              <w:t>Expedición de certificados</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150.00</w:t>
            </w: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
                <w:bCs/>
              </w:rPr>
            </w:pPr>
          </w:p>
        </w:tc>
        <w:tc>
          <w:tcPr>
            <w:tcW w:w="313" w:type="pct"/>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233" w:type="pct"/>
            <w:gridSpan w:val="3"/>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bCs/>
              </w:rPr>
            </w:pPr>
          </w:p>
        </w:tc>
        <w:tc>
          <w:tcPr>
            <w:tcW w:w="159" w:type="pct"/>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710" w:type="pct"/>
            <w:gridSpan w:val="2"/>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522" w:type="pct"/>
            <w:gridSpan w:val="2"/>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
                <w:bCs/>
              </w:rPr>
            </w:pPr>
          </w:p>
        </w:tc>
        <w:tc>
          <w:tcPr>
            <w:tcW w:w="313" w:type="pct"/>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233" w:type="pct"/>
            <w:gridSpan w:val="3"/>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Cs/>
              </w:rPr>
              <w:t>2.</w:t>
            </w:r>
          </w:p>
        </w:tc>
        <w:tc>
          <w:tcPr>
            <w:tcW w:w="2391" w:type="pct"/>
            <w:gridSpan w:val="5"/>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Cs/>
              </w:rPr>
              <w:t>Expedición de constancias</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53.00</w:t>
            </w: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
                <w:bCs/>
              </w:rPr>
            </w:pPr>
          </w:p>
        </w:tc>
        <w:tc>
          <w:tcPr>
            <w:tcW w:w="313" w:type="pct"/>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233" w:type="pct"/>
            <w:gridSpan w:val="3"/>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59" w:type="pct"/>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710" w:type="pct"/>
            <w:gridSpan w:val="2"/>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522" w:type="pct"/>
            <w:gridSpan w:val="2"/>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
                <w:bCs/>
              </w:rPr>
            </w:pPr>
          </w:p>
        </w:tc>
        <w:tc>
          <w:tcPr>
            <w:tcW w:w="313" w:type="pct"/>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233" w:type="pct"/>
            <w:gridSpan w:val="3"/>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Cs/>
              </w:rPr>
              <w:t>3.</w:t>
            </w:r>
          </w:p>
        </w:tc>
        <w:tc>
          <w:tcPr>
            <w:tcW w:w="2391" w:type="pct"/>
            <w:gridSpan w:val="5"/>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la realización de examen extraordinario</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51.00</w:t>
            </w: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
                <w:bCs/>
              </w:rPr>
            </w:pPr>
          </w:p>
        </w:tc>
        <w:tc>
          <w:tcPr>
            <w:tcW w:w="313" w:type="pct"/>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68" w:type="pct"/>
            <w:gridSpan w:val="2"/>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224" w:type="pct"/>
            <w:gridSpan w:val="2"/>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710" w:type="pct"/>
            <w:gridSpan w:val="2"/>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522" w:type="pct"/>
            <w:gridSpan w:val="2"/>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p>
        </w:tc>
      </w:tr>
      <w:tr w:rsidR="00861942" w:rsidRPr="00E41CFD" w:rsidTr="00C370DD">
        <w:trPr>
          <w:trHeight w:val="59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
                <w:bCs/>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c)</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Cs/>
              </w:rPr>
              <w:t>Sistema Avanzado de Bachillerato y Educación Superior en el Estado de Guanajuato:</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
                <w:bCs/>
              </w:rPr>
            </w:pPr>
          </w:p>
        </w:tc>
        <w:tc>
          <w:tcPr>
            <w:tcW w:w="313" w:type="pct"/>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68" w:type="pct"/>
            <w:gridSpan w:val="2"/>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224" w:type="pct"/>
            <w:gridSpan w:val="2"/>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710" w:type="pct"/>
            <w:gridSpan w:val="2"/>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522" w:type="pct"/>
            <w:gridSpan w:val="2"/>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
                <w:bCs/>
              </w:rPr>
            </w:pPr>
          </w:p>
        </w:tc>
        <w:tc>
          <w:tcPr>
            <w:tcW w:w="313" w:type="pct"/>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233" w:type="pct"/>
            <w:gridSpan w:val="3"/>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Cs/>
              </w:rPr>
              <w:t>1.</w:t>
            </w:r>
          </w:p>
        </w:tc>
        <w:tc>
          <w:tcPr>
            <w:tcW w:w="2391" w:type="pct"/>
            <w:gridSpan w:val="5"/>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Cs/>
              </w:rPr>
              <w:t>Expedición de certificados</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150.00</w:t>
            </w: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
                <w:bCs/>
              </w:rPr>
            </w:pPr>
          </w:p>
        </w:tc>
        <w:tc>
          <w:tcPr>
            <w:tcW w:w="313" w:type="pct"/>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233" w:type="pct"/>
            <w:gridSpan w:val="3"/>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bCs/>
              </w:rPr>
            </w:pPr>
          </w:p>
        </w:tc>
        <w:tc>
          <w:tcPr>
            <w:tcW w:w="159" w:type="pct"/>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710" w:type="pct"/>
            <w:gridSpan w:val="2"/>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522" w:type="pct"/>
            <w:gridSpan w:val="2"/>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
                <w:bCs/>
              </w:rPr>
            </w:pPr>
          </w:p>
        </w:tc>
        <w:tc>
          <w:tcPr>
            <w:tcW w:w="313" w:type="pct"/>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233" w:type="pct"/>
            <w:gridSpan w:val="3"/>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Cs/>
              </w:rPr>
              <w:t>2.</w:t>
            </w:r>
          </w:p>
        </w:tc>
        <w:tc>
          <w:tcPr>
            <w:tcW w:w="2391" w:type="pct"/>
            <w:gridSpan w:val="5"/>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Cs/>
              </w:rPr>
              <w:t>Expedición de constancias</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53.00</w:t>
            </w: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
                <w:bCs/>
              </w:rPr>
            </w:pPr>
          </w:p>
        </w:tc>
        <w:tc>
          <w:tcPr>
            <w:tcW w:w="313" w:type="pct"/>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233" w:type="pct"/>
            <w:gridSpan w:val="3"/>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59" w:type="pct"/>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710" w:type="pct"/>
            <w:gridSpan w:val="2"/>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522" w:type="pct"/>
            <w:gridSpan w:val="2"/>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center"/>
            <w:hideMark/>
          </w:tcPr>
          <w:p w:rsidR="00861942" w:rsidRPr="00E41CFD" w:rsidRDefault="00861942" w:rsidP="00C370DD">
            <w:pPr>
              <w:rPr>
                <w:rFonts w:ascii="Intro Book" w:eastAsia="Times New Roman" w:hAnsi="Intro Book"/>
                <w:b/>
                <w:bCs/>
              </w:rPr>
            </w:pPr>
          </w:p>
        </w:tc>
        <w:tc>
          <w:tcPr>
            <w:tcW w:w="313" w:type="pct"/>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233" w:type="pct"/>
            <w:gridSpan w:val="3"/>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Cs/>
              </w:rPr>
              <w:t>3.</w:t>
            </w:r>
          </w:p>
        </w:tc>
        <w:tc>
          <w:tcPr>
            <w:tcW w:w="2391" w:type="pct"/>
            <w:gridSpan w:val="5"/>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la realización de examen extraordinario</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51.00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b/>
              </w:rPr>
            </w:pPr>
          </w:p>
        </w:tc>
        <w:tc>
          <w:tcPr>
            <w:tcW w:w="313"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224"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649"/>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b/>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d)</w:t>
            </w:r>
          </w:p>
        </w:tc>
        <w:tc>
          <w:tcPr>
            <w:tcW w:w="2624" w:type="pct"/>
            <w:gridSpan w:val="8"/>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Cs/>
              </w:rPr>
              <w:t xml:space="preserve">Colegio de Estudios Científicos y Tecnológicos del Estado de Guanajuato </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b/>
              </w:rPr>
            </w:pPr>
          </w:p>
        </w:tc>
        <w:tc>
          <w:tcPr>
            <w:tcW w:w="313" w:type="pct"/>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233" w:type="pct"/>
            <w:gridSpan w:val="3"/>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59" w:type="pct"/>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710" w:type="pct"/>
            <w:gridSpan w:val="2"/>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522" w:type="pct"/>
            <w:gridSpan w:val="2"/>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b/>
              </w:rPr>
            </w:pPr>
          </w:p>
        </w:tc>
        <w:tc>
          <w:tcPr>
            <w:tcW w:w="313" w:type="pct"/>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rPr>
            </w:pPr>
          </w:p>
        </w:tc>
        <w:tc>
          <w:tcPr>
            <w:tcW w:w="233" w:type="pct"/>
            <w:gridSpan w:val="3"/>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Cs/>
              </w:rPr>
              <w:t>1.</w:t>
            </w:r>
          </w:p>
        </w:tc>
        <w:tc>
          <w:tcPr>
            <w:tcW w:w="2391" w:type="pct"/>
            <w:gridSpan w:val="5"/>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Cs/>
              </w:rPr>
              <w:t>Expedición de constancias</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53.00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b/>
              </w:rPr>
            </w:pPr>
          </w:p>
        </w:tc>
        <w:tc>
          <w:tcPr>
            <w:tcW w:w="313"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233" w:type="pct"/>
            <w:gridSpan w:val="3"/>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9"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b/>
              </w:rPr>
            </w:pPr>
          </w:p>
        </w:tc>
        <w:tc>
          <w:tcPr>
            <w:tcW w:w="313"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233" w:type="pct"/>
            <w:gridSpan w:val="3"/>
            <w:tcBorders>
              <w:top w:val="nil"/>
              <w:left w:val="nil"/>
              <w:bottom w:val="nil"/>
              <w:right w:val="nil"/>
            </w:tcBorders>
            <w:shd w:val="clear" w:color="auto" w:fill="auto"/>
            <w:noWrap/>
            <w:vAlign w:val="center"/>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Cs/>
              </w:rPr>
              <w:t>2.</w:t>
            </w:r>
          </w:p>
        </w:tc>
        <w:tc>
          <w:tcPr>
            <w:tcW w:w="2391" w:type="pct"/>
            <w:gridSpan w:val="5"/>
            <w:tcBorders>
              <w:top w:val="nil"/>
              <w:left w:val="nil"/>
              <w:bottom w:val="nil"/>
              <w:right w:val="nil"/>
            </w:tcBorders>
            <w:shd w:val="clear" w:color="auto" w:fill="auto"/>
            <w:noWrap/>
            <w:vAlign w:val="center"/>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la realización de examen extraordinario</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51.00</w:t>
            </w:r>
          </w:p>
        </w:tc>
      </w:tr>
      <w:tr w:rsidR="00861942" w:rsidRPr="00E41CFD" w:rsidTr="00C370DD">
        <w:trPr>
          <w:trHeight w:val="300"/>
        </w:trPr>
        <w:tc>
          <w:tcPr>
            <w:tcW w:w="122" w:type="pct"/>
            <w:tcBorders>
              <w:top w:val="nil"/>
              <w:left w:val="nil"/>
              <w:bottom w:val="nil"/>
              <w:right w:val="nil"/>
            </w:tcBorders>
            <w:shd w:val="clear" w:color="auto" w:fill="auto"/>
            <w:noWrap/>
            <w:vAlign w:val="bottom"/>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bottom"/>
          </w:tcPr>
          <w:p w:rsidR="00861942" w:rsidRPr="00E41CFD" w:rsidRDefault="00861942" w:rsidP="00C370DD">
            <w:pPr>
              <w:rPr>
                <w:rFonts w:eastAsia="Times New Roman"/>
                <w:b/>
              </w:rPr>
            </w:pPr>
          </w:p>
        </w:tc>
        <w:tc>
          <w:tcPr>
            <w:tcW w:w="313" w:type="pct"/>
            <w:tcBorders>
              <w:top w:val="nil"/>
              <w:left w:val="nil"/>
              <w:bottom w:val="nil"/>
              <w:right w:val="nil"/>
            </w:tcBorders>
            <w:shd w:val="clear" w:color="auto" w:fill="auto"/>
            <w:noWrap/>
            <w:vAlign w:val="bottom"/>
          </w:tcPr>
          <w:p w:rsidR="00861942" w:rsidRPr="00E41CFD" w:rsidRDefault="00861942" w:rsidP="00C370DD">
            <w:pPr>
              <w:rPr>
                <w:rFonts w:eastAsia="Times New Roman"/>
              </w:rPr>
            </w:pPr>
          </w:p>
        </w:tc>
        <w:tc>
          <w:tcPr>
            <w:tcW w:w="233" w:type="pct"/>
            <w:gridSpan w:val="3"/>
            <w:tcBorders>
              <w:top w:val="nil"/>
              <w:left w:val="nil"/>
              <w:bottom w:val="nil"/>
              <w:right w:val="nil"/>
            </w:tcBorders>
            <w:shd w:val="clear" w:color="auto" w:fill="auto"/>
            <w:noWrap/>
            <w:vAlign w:val="center"/>
          </w:tcPr>
          <w:p w:rsidR="00861942" w:rsidRPr="00E41CFD" w:rsidRDefault="00861942" w:rsidP="00C370DD">
            <w:pPr>
              <w:jc w:val="both"/>
              <w:rPr>
                <w:rFonts w:ascii="Intro Book" w:eastAsia="Times New Roman" w:hAnsi="Intro Book"/>
                <w:bCs/>
              </w:rPr>
            </w:pPr>
          </w:p>
        </w:tc>
        <w:tc>
          <w:tcPr>
            <w:tcW w:w="2391" w:type="pct"/>
            <w:gridSpan w:val="5"/>
            <w:tcBorders>
              <w:top w:val="nil"/>
              <w:left w:val="nil"/>
              <w:bottom w:val="nil"/>
              <w:right w:val="nil"/>
            </w:tcBorders>
            <w:shd w:val="clear" w:color="auto" w:fill="auto"/>
            <w:noWrap/>
            <w:vAlign w:val="center"/>
          </w:tcPr>
          <w:p w:rsidR="00861942" w:rsidRPr="00E41CFD" w:rsidRDefault="00861942" w:rsidP="00C370DD">
            <w:pPr>
              <w:jc w:val="both"/>
              <w:rPr>
                <w:rFonts w:ascii="Intro Book" w:eastAsia="Times New Roman" w:hAnsi="Intro Book"/>
              </w:rPr>
            </w:pPr>
          </w:p>
        </w:tc>
        <w:tc>
          <w:tcPr>
            <w:tcW w:w="166" w:type="pct"/>
            <w:gridSpan w:val="3"/>
            <w:tcBorders>
              <w:top w:val="nil"/>
              <w:left w:val="nil"/>
              <w:bottom w:val="nil"/>
              <w:right w:val="nil"/>
            </w:tcBorders>
            <w:shd w:val="clear" w:color="auto" w:fill="auto"/>
            <w:noWrap/>
            <w:vAlign w:val="bottom"/>
          </w:tcPr>
          <w:p w:rsidR="00861942" w:rsidRPr="00E41CFD" w:rsidRDefault="00861942" w:rsidP="00C370DD">
            <w:pPr>
              <w:jc w:val="right"/>
              <w:rPr>
                <w:rFonts w:ascii="Intro Book" w:eastAsia="Times New Roman" w:hAnsi="Intro Book"/>
              </w:rPr>
            </w:pPr>
          </w:p>
        </w:tc>
        <w:tc>
          <w:tcPr>
            <w:tcW w:w="1140" w:type="pct"/>
            <w:gridSpan w:val="2"/>
            <w:tcBorders>
              <w:top w:val="nil"/>
              <w:left w:val="nil"/>
              <w:bottom w:val="nil"/>
              <w:right w:val="nil"/>
            </w:tcBorders>
            <w:shd w:val="clear" w:color="auto" w:fill="auto"/>
            <w:noWrap/>
            <w:vAlign w:val="bottom"/>
          </w:tcPr>
          <w:p w:rsidR="00861942" w:rsidRPr="00E41CFD" w:rsidRDefault="00861942" w:rsidP="00C370DD">
            <w:pPr>
              <w:jc w:val="right"/>
              <w:rPr>
                <w:rFonts w:ascii="Intro Book" w:eastAsia="Times New Roman" w:hAnsi="Intro Book"/>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b/>
              </w:rPr>
            </w:pPr>
          </w:p>
        </w:tc>
        <w:tc>
          <w:tcPr>
            <w:tcW w:w="313" w:type="pct"/>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e)</w:t>
            </w:r>
          </w:p>
        </w:tc>
        <w:tc>
          <w:tcPr>
            <w:tcW w:w="2624" w:type="pct"/>
            <w:gridSpan w:val="8"/>
            <w:tcBorders>
              <w:top w:val="nil"/>
              <w:left w:val="nil"/>
              <w:bottom w:val="nil"/>
              <w:right w:val="nil"/>
            </w:tcBorders>
            <w:shd w:val="clear" w:color="auto" w:fill="auto"/>
            <w:noWrap/>
            <w:vAlign w:val="center"/>
            <w:hideMark/>
          </w:tcPr>
          <w:p w:rsidR="00861942" w:rsidRPr="00E41CFD" w:rsidRDefault="00861942" w:rsidP="00C370DD">
            <w:pPr>
              <w:jc w:val="both"/>
              <w:rPr>
                <w:rFonts w:eastAsia="Times New Roman"/>
              </w:rPr>
            </w:pPr>
            <w:r w:rsidRPr="00E41CFD">
              <w:rPr>
                <w:rFonts w:ascii="Intro Book" w:eastAsia="Times New Roman" w:hAnsi="Intro Book"/>
                <w:bCs/>
              </w:rPr>
              <w:t xml:space="preserve">Colegio de Educación Profesional Técnica del Estado de Guanajuato (CONALEP Guanajuato) </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b/>
              </w:rPr>
            </w:pPr>
          </w:p>
        </w:tc>
        <w:tc>
          <w:tcPr>
            <w:tcW w:w="313"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233" w:type="pct"/>
            <w:gridSpan w:val="3"/>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9"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257"/>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b/>
              </w:rPr>
            </w:pPr>
          </w:p>
        </w:tc>
        <w:tc>
          <w:tcPr>
            <w:tcW w:w="313"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233" w:type="pct"/>
            <w:gridSpan w:val="3"/>
            <w:tcBorders>
              <w:top w:val="nil"/>
              <w:left w:val="nil"/>
              <w:bottom w:val="nil"/>
              <w:right w:val="nil"/>
            </w:tcBorders>
            <w:shd w:val="clear" w:color="auto" w:fill="auto"/>
            <w:noWrap/>
            <w:vAlign w:val="center"/>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Cs/>
              </w:rPr>
              <w:t>1.</w:t>
            </w:r>
          </w:p>
        </w:tc>
        <w:tc>
          <w:tcPr>
            <w:tcW w:w="2391" w:type="pct"/>
            <w:gridSpan w:val="5"/>
            <w:tcBorders>
              <w:top w:val="nil"/>
              <w:left w:val="nil"/>
              <w:bottom w:val="nil"/>
              <w:right w:val="nil"/>
            </w:tcBorders>
            <w:shd w:val="clear" w:color="auto" w:fill="auto"/>
            <w:noWrap/>
            <w:vAlign w:val="center"/>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Cs/>
              </w:rPr>
              <w:t>Expedición de constancias</w:t>
            </w: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Cs/>
              </w:rPr>
            </w:pPr>
            <w:r w:rsidRPr="00E41CFD">
              <w:rPr>
                <w:rFonts w:ascii="Intro Book" w:eastAsia="Times New Roman" w:hAnsi="Intro Book"/>
                <w:bCs/>
              </w:rPr>
              <w:t>$</w:t>
            </w: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r w:rsidRPr="00E41CFD">
              <w:rPr>
                <w:rFonts w:ascii="Intro Book" w:eastAsia="Times New Roman" w:hAnsi="Intro Book"/>
                <w:bCs/>
              </w:rPr>
              <w:t>53.00</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b/>
              </w:rPr>
            </w:pPr>
          </w:p>
        </w:tc>
        <w:tc>
          <w:tcPr>
            <w:tcW w:w="313"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233" w:type="pct"/>
            <w:gridSpan w:val="3"/>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9"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879"/>
        </w:trPr>
        <w:tc>
          <w:tcPr>
            <w:tcW w:w="5000" w:type="pct"/>
            <w:gridSpan w:val="16"/>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      Los ingresos que se perciban por estos conceptos, serán recaudados por las Entidades y se destinarán para su operación y mantenimiento, mismos que deberán ser reportados a la Secretaría de Finanzas, Inversión y Administración de conformidad con los lineamientos que ésta establezca.</w:t>
            </w:r>
          </w:p>
        </w:tc>
      </w:tr>
      <w:tr w:rsidR="00861942" w:rsidRPr="00E41CFD" w:rsidTr="00C370DD">
        <w:trPr>
          <w:trHeight w:val="300"/>
        </w:trPr>
        <w:tc>
          <w:tcPr>
            <w:tcW w:w="5000" w:type="pct"/>
            <w:gridSpan w:val="16"/>
            <w:tcBorders>
              <w:top w:val="nil"/>
              <w:left w:val="nil"/>
              <w:bottom w:val="nil"/>
              <w:right w:val="nil"/>
            </w:tcBorders>
            <w:shd w:val="clear" w:color="auto" w:fill="auto"/>
            <w:noWrap/>
            <w:hideMark/>
          </w:tcPr>
          <w:p w:rsidR="00861942" w:rsidRPr="00E41CFD" w:rsidRDefault="00861942" w:rsidP="00C370DD">
            <w:pPr>
              <w:jc w:val="both"/>
              <w:rPr>
                <w:rFonts w:ascii="Times New Roman" w:eastAsia="Times New Roman" w:hAnsi="Times New Roman"/>
                <w:sz w:val="20"/>
                <w:szCs w:val="20"/>
              </w:rPr>
            </w:pPr>
          </w:p>
        </w:tc>
      </w:tr>
      <w:tr w:rsidR="00861942" w:rsidRPr="00E41CFD" w:rsidTr="00C370DD">
        <w:trPr>
          <w:trHeight w:val="798"/>
        </w:trPr>
        <w:tc>
          <w:tcPr>
            <w:tcW w:w="5000" w:type="pct"/>
            <w:gridSpan w:val="16"/>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      Las Entidades podrán autorizar y establecer descuentos generales a efecto de incentivar el pago anticipado, o en su caso favorecer con </w:t>
            </w:r>
            <w:r w:rsidRPr="00E41CFD">
              <w:rPr>
                <w:rFonts w:ascii="Intro Book" w:eastAsia="Times New Roman" w:hAnsi="Intro Book"/>
                <w:bCs/>
              </w:rPr>
              <w:t>tarifas</w:t>
            </w:r>
            <w:r w:rsidRPr="00E41CFD">
              <w:rPr>
                <w:rFonts w:ascii="Intro Book" w:eastAsia="Times New Roman" w:hAnsi="Intro Book"/>
              </w:rPr>
              <w:t xml:space="preserve"> disminuidas a quienes por su condición social y académica requieran del apoyo mediante la figura de becas, de conformidad con la normatividad que rige a los mismos.</w:t>
            </w:r>
          </w:p>
        </w:tc>
      </w:tr>
      <w:tr w:rsidR="00861942" w:rsidRPr="00E41CFD" w:rsidTr="00C370DD">
        <w:trPr>
          <w:trHeight w:val="215"/>
        </w:trPr>
        <w:tc>
          <w:tcPr>
            <w:tcW w:w="122"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635"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313"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168"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224"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710"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1522" w:type="pct"/>
            <w:gridSpan w:val="2"/>
            <w:tcBorders>
              <w:top w:val="nil"/>
              <w:left w:val="nil"/>
              <w:bottom w:val="nil"/>
              <w:right w:val="nil"/>
            </w:tcBorders>
            <w:shd w:val="clear" w:color="auto" w:fill="auto"/>
            <w:hideMark/>
          </w:tcPr>
          <w:p w:rsidR="00861942" w:rsidRDefault="00861942" w:rsidP="00C370DD">
            <w:pPr>
              <w:jc w:val="both"/>
              <w:rPr>
                <w:rFonts w:ascii="Intro Book" w:eastAsia="Times New Roman" w:hAnsi="Intro Book"/>
                <w:b/>
                <w:bCs/>
              </w:rPr>
            </w:pPr>
          </w:p>
          <w:p w:rsidR="00861942" w:rsidRDefault="00861942" w:rsidP="00C370DD">
            <w:pPr>
              <w:jc w:val="both"/>
              <w:rPr>
                <w:rFonts w:ascii="Intro Book" w:eastAsia="Times New Roman" w:hAnsi="Intro Book"/>
                <w:b/>
                <w:bCs/>
              </w:rPr>
            </w:pPr>
          </w:p>
          <w:p w:rsidR="0056429E" w:rsidRPr="00E41CFD" w:rsidRDefault="0056429E" w:rsidP="00C370DD">
            <w:pPr>
              <w:jc w:val="both"/>
              <w:rPr>
                <w:rFonts w:ascii="Intro Book" w:eastAsia="Times New Roman" w:hAnsi="Intro Book"/>
                <w:b/>
                <w:bCs/>
              </w:rPr>
            </w:pPr>
          </w:p>
        </w:tc>
        <w:tc>
          <w:tcPr>
            <w:tcW w:w="166" w:type="pct"/>
            <w:gridSpan w:val="3"/>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c>
          <w:tcPr>
            <w:tcW w:w="1140" w:type="pct"/>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p>
        </w:tc>
      </w:tr>
      <w:tr w:rsidR="00861942" w:rsidRPr="00E41CFD" w:rsidTr="00C370DD">
        <w:trPr>
          <w:trHeight w:val="315"/>
        </w:trPr>
        <w:tc>
          <w:tcPr>
            <w:tcW w:w="5000" w:type="pct"/>
            <w:gridSpan w:val="16"/>
            <w:tcBorders>
              <w:top w:val="nil"/>
              <w:left w:val="nil"/>
              <w:bottom w:val="nil"/>
              <w:right w:val="nil"/>
            </w:tcBorders>
            <w:shd w:val="clear" w:color="auto" w:fill="auto"/>
            <w:vAlign w:val="bottom"/>
            <w:hideMark/>
          </w:tcPr>
          <w:p w:rsidR="00861942" w:rsidRPr="0056429E" w:rsidRDefault="00861942" w:rsidP="00C370DD">
            <w:pPr>
              <w:jc w:val="center"/>
              <w:rPr>
                <w:rFonts w:ascii="Intro Book" w:eastAsia="Times New Roman" w:hAnsi="Intro Book"/>
                <w:b/>
              </w:rPr>
            </w:pPr>
            <w:r w:rsidRPr="0056429E">
              <w:rPr>
                <w:rFonts w:ascii="Intro Book" w:eastAsia="Times New Roman" w:hAnsi="Intro Book"/>
                <w:b/>
              </w:rPr>
              <w:t xml:space="preserve">CAPÍTULO X </w:t>
            </w:r>
          </w:p>
        </w:tc>
      </w:tr>
      <w:tr w:rsidR="00861942" w:rsidRPr="00E41CFD" w:rsidTr="00C370DD">
        <w:trPr>
          <w:trHeight w:val="315"/>
        </w:trPr>
        <w:tc>
          <w:tcPr>
            <w:tcW w:w="5000" w:type="pct"/>
            <w:gridSpan w:val="16"/>
            <w:tcBorders>
              <w:top w:val="nil"/>
              <w:left w:val="nil"/>
              <w:bottom w:val="nil"/>
              <w:right w:val="nil"/>
            </w:tcBorders>
            <w:shd w:val="clear" w:color="auto" w:fill="auto"/>
            <w:vAlign w:val="bottom"/>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 xml:space="preserve">DERECHOS POR SERVICIOS </w:t>
            </w:r>
          </w:p>
        </w:tc>
      </w:tr>
      <w:tr w:rsidR="00861942" w:rsidRPr="00E41CFD" w:rsidTr="00C370DD">
        <w:trPr>
          <w:trHeight w:val="315"/>
        </w:trPr>
        <w:tc>
          <w:tcPr>
            <w:tcW w:w="5000" w:type="pct"/>
            <w:gridSpan w:val="16"/>
            <w:tcBorders>
              <w:top w:val="nil"/>
              <w:left w:val="nil"/>
              <w:bottom w:val="nil"/>
              <w:right w:val="nil"/>
            </w:tcBorders>
            <w:shd w:val="clear" w:color="auto" w:fill="auto"/>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DE SALUD Y ATENCIÓN MÉDICA</w:t>
            </w:r>
          </w:p>
        </w:tc>
      </w:tr>
      <w:tr w:rsidR="00861942" w:rsidRPr="00E41CFD" w:rsidTr="00C370DD">
        <w:trPr>
          <w:trHeight w:val="300"/>
        </w:trPr>
        <w:tc>
          <w:tcPr>
            <w:tcW w:w="5000" w:type="pct"/>
            <w:gridSpan w:val="16"/>
            <w:tcBorders>
              <w:top w:val="nil"/>
              <w:left w:val="nil"/>
              <w:bottom w:val="nil"/>
              <w:right w:val="nil"/>
            </w:tcBorders>
            <w:shd w:val="clear" w:color="auto" w:fill="auto"/>
            <w:noWrap/>
            <w:vAlign w:val="bottom"/>
            <w:hideMark/>
          </w:tcPr>
          <w:p w:rsidR="00861942" w:rsidRDefault="00861942" w:rsidP="00C370DD">
            <w:pPr>
              <w:jc w:val="center"/>
              <w:rPr>
                <w:rFonts w:eastAsia="Times New Roman"/>
              </w:rPr>
            </w:pPr>
          </w:p>
          <w:p w:rsidR="00861942" w:rsidRPr="00E41CFD" w:rsidRDefault="00861942" w:rsidP="00C370DD">
            <w:pPr>
              <w:jc w:val="center"/>
              <w:rPr>
                <w:rFonts w:eastAsia="Times New Roman"/>
              </w:rPr>
            </w:pPr>
          </w:p>
        </w:tc>
      </w:tr>
      <w:tr w:rsidR="00861942" w:rsidRPr="00E41CFD" w:rsidTr="00C370DD">
        <w:trPr>
          <w:trHeight w:val="315"/>
        </w:trPr>
        <w:tc>
          <w:tcPr>
            <w:tcW w:w="5000" w:type="pct"/>
            <w:gridSpan w:val="16"/>
            <w:tcBorders>
              <w:top w:val="nil"/>
              <w:left w:val="nil"/>
              <w:bottom w:val="nil"/>
              <w:right w:val="nil"/>
            </w:tcBorders>
            <w:shd w:val="clear" w:color="auto" w:fill="auto"/>
            <w:vAlign w:val="bottom"/>
            <w:hideMark/>
          </w:tcPr>
          <w:p w:rsidR="00861942" w:rsidRPr="00E41CFD" w:rsidRDefault="00861942" w:rsidP="00C370DD">
            <w:pPr>
              <w:jc w:val="right"/>
              <w:rPr>
                <w:rFonts w:ascii="Intro Book" w:eastAsia="Times New Roman" w:hAnsi="Intro Book"/>
                <w:b/>
                <w:bCs/>
                <w:i/>
                <w:iCs/>
              </w:rPr>
            </w:pPr>
            <w:r w:rsidRPr="00E41CFD">
              <w:rPr>
                <w:rFonts w:ascii="Intro Book" w:eastAsia="Times New Roman" w:hAnsi="Intro Book"/>
                <w:b/>
                <w:bCs/>
                <w:i/>
                <w:iCs/>
              </w:rPr>
              <w:t>Derechos por servicios de salud y atención médica</w:t>
            </w:r>
          </w:p>
        </w:tc>
      </w:tr>
      <w:tr w:rsidR="00861942" w:rsidRPr="00E41CFD" w:rsidTr="00C370DD">
        <w:trPr>
          <w:trHeight w:val="310"/>
        </w:trPr>
        <w:tc>
          <w:tcPr>
            <w:tcW w:w="5000" w:type="pct"/>
            <w:gridSpan w:val="16"/>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r w:rsidRPr="00E41CFD">
              <w:rPr>
                <w:rFonts w:ascii="Intro Book" w:eastAsia="Times New Roman" w:hAnsi="Intro Book"/>
                <w:b/>
                <w:bCs/>
              </w:rPr>
              <w:t>Artículo 23.</w:t>
            </w:r>
            <w:r w:rsidR="002E3476">
              <w:rPr>
                <w:rFonts w:ascii="Intro Book" w:eastAsia="Times New Roman" w:hAnsi="Intro Book"/>
                <w:b/>
                <w:bCs/>
              </w:rPr>
              <w:t xml:space="preserve"> </w:t>
            </w:r>
            <w:r w:rsidRPr="00E41CFD">
              <w:rPr>
                <w:rFonts w:ascii="Intro Book" w:eastAsia="Times New Roman" w:hAnsi="Intro Book"/>
              </w:rPr>
              <w:t xml:space="preserve">Las </w:t>
            </w:r>
            <w:r w:rsidRPr="00E41CFD">
              <w:rPr>
                <w:rFonts w:ascii="Intro Book" w:eastAsia="Times New Roman" w:hAnsi="Intro Book"/>
                <w:bCs/>
              </w:rPr>
              <w:t>derechos</w:t>
            </w:r>
            <w:r w:rsidRPr="00E41CFD">
              <w:rPr>
                <w:rFonts w:ascii="Intro Book" w:eastAsia="Times New Roman" w:hAnsi="Intro Book"/>
              </w:rPr>
              <w:t xml:space="preserve"> por servicios de salud y </w:t>
            </w:r>
            <w:r w:rsidRPr="00E41CFD">
              <w:rPr>
                <w:rFonts w:ascii="Intro Book" w:eastAsia="Times New Roman" w:hAnsi="Intro Book"/>
                <w:bCs/>
              </w:rPr>
              <w:t>atención médica</w:t>
            </w:r>
            <w:r w:rsidRPr="00E41CFD">
              <w:rPr>
                <w:rFonts w:ascii="Intro Book" w:eastAsia="Times New Roman" w:hAnsi="Intro Book"/>
              </w:rPr>
              <w:t xml:space="preserve"> se cobrarán de conformidad con el siguiente:</w:t>
            </w:r>
          </w:p>
        </w:tc>
      </w:tr>
      <w:tr w:rsidR="00861942" w:rsidRPr="00E41CFD" w:rsidTr="00C370DD">
        <w:trPr>
          <w:trHeight w:val="300"/>
        </w:trPr>
        <w:tc>
          <w:tcPr>
            <w:tcW w:w="5000" w:type="pct"/>
            <w:gridSpan w:val="16"/>
            <w:tcBorders>
              <w:top w:val="nil"/>
              <w:left w:val="nil"/>
              <w:bottom w:val="nil"/>
              <w:right w:val="nil"/>
            </w:tcBorders>
            <w:shd w:val="clear" w:color="auto" w:fill="auto"/>
            <w:noWrap/>
            <w:vAlign w:val="bottom"/>
            <w:hideMark/>
          </w:tcPr>
          <w:p w:rsidR="00861942" w:rsidRDefault="00861942" w:rsidP="00C370DD">
            <w:pPr>
              <w:jc w:val="center"/>
              <w:rPr>
                <w:rFonts w:eastAsia="Times New Roman"/>
              </w:rPr>
            </w:pPr>
          </w:p>
          <w:p w:rsidR="00861942" w:rsidRPr="00E41CFD" w:rsidRDefault="00861942" w:rsidP="00C370DD">
            <w:pPr>
              <w:jc w:val="center"/>
              <w:rPr>
                <w:rFonts w:eastAsia="Times New Roman"/>
              </w:rPr>
            </w:pPr>
          </w:p>
        </w:tc>
      </w:tr>
      <w:tr w:rsidR="00861942" w:rsidRPr="00E41CFD" w:rsidTr="00C370DD">
        <w:trPr>
          <w:trHeight w:val="315"/>
        </w:trPr>
        <w:tc>
          <w:tcPr>
            <w:tcW w:w="5000" w:type="pct"/>
            <w:gridSpan w:val="16"/>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T A B U L A D O R</w:t>
            </w: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313"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224" w:type="pct"/>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315"/>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I.</w:t>
            </w:r>
          </w:p>
        </w:tc>
        <w:tc>
          <w:tcPr>
            <w:tcW w:w="2928" w:type="pct"/>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Por servicios de salud y </w:t>
            </w:r>
            <w:r w:rsidRPr="00E41CFD">
              <w:rPr>
                <w:rFonts w:ascii="Intro Book" w:eastAsia="Times New Roman" w:hAnsi="Intro Book"/>
                <w:bCs/>
              </w:rPr>
              <w:t>atención médica</w:t>
            </w:r>
            <w:r w:rsidRPr="00E41CFD">
              <w:rPr>
                <w:rFonts w:ascii="Intro Book" w:eastAsia="Times New Roman" w:hAnsi="Intro Book"/>
              </w:rPr>
              <w:t>:</w:t>
            </w:r>
          </w:p>
        </w:tc>
        <w:tc>
          <w:tcPr>
            <w:tcW w:w="159" w:type="pct"/>
            <w:gridSpan w:val="3"/>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15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C370DD">
        <w:trPr>
          <w:trHeight w:val="300"/>
        </w:trPr>
        <w:tc>
          <w:tcPr>
            <w:tcW w:w="122"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5"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313"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8"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224"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710"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522" w:type="pct"/>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66" w:type="pct"/>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140" w:type="pct"/>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bl>
    <w:p w:rsidR="00861942" w:rsidRDefault="00861942" w:rsidP="00861942">
      <w:pPr>
        <w:spacing w:line="276" w:lineRule="auto"/>
        <w:rPr>
          <w:rFonts w:ascii="Intro Regular" w:hAnsi="Intro Regular"/>
        </w:rPr>
      </w:pPr>
    </w:p>
    <w:tbl>
      <w:tblPr>
        <w:tblW w:w="5081" w:type="pct"/>
        <w:jc w:val="center"/>
        <w:tblLayout w:type="fixed"/>
        <w:tblCellMar>
          <w:left w:w="70" w:type="dxa"/>
          <w:right w:w="70" w:type="dxa"/>
        </w:tblCellMar>
        <w:tblLook w:val="04A0" w:firstRow="1" w:lastRow="0" w:firstColumn="1" w:lastColumn="0" w:noHBand="0" w:noVBand="1"/>
      </w:tblPr>
      <w:tblGrid>
        <w:gridCol w:w="616"/>
        <w:gridCol w:w="3226"/>
        <w:gridCol w:w="677"/>
        <w:gridCol w:w="677"/>
        <w:gridCol w:w="677"/>
        <w:gridCol w:w="677"/>
        <w:gridCol w:w="677"/>
        <w:gridCol w:w="677"/>
        <w:gridCol w:w="677"/>
        <w:gridCol w:w="677"/>
        <w:gridCol w:w="677"/>
        <w:gridCol w:w="810"/>
      </w:tblGrid>
      <w:tr w:rsidR="00861942" w:rsidRPr="00E16541" w:rsidTr="002E3476">
        <w:trPr>
          <w:trHeight w:val="315"/>
          <w:tblHeader/>
          <w:jc w:val="center"/>
        </w:trPr>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8"/>
                <w:szCs w:val="14"/>
              </w:rPr>
              <w:t>Clave</w:t>
            </w:r>
          </w:p>
        </w:tc>
        <w:tc>
          <w:tcPr>
            <w:tcW w:w="1501" w:type="pct"/>
            <w:tcBorders>
              <w:top w:val="single" w:sz="4" w:space="0" w:color="auto"/>
              <w:left w:val="nil"/>
              <w:bottom w:val="single" w:sz="4" w:space="0" w:color="auto"/>
              <w:right w:val="nil"/>
            </w:tcBorders>
            <w:shd w:val="clear" w:color="auto" w:fill="auto"/>
            <w:noWrap/>
            <w:vAlign w:val="center"/>
            <w:hideMark/>
          </w:tcPr>
          <w:p w:rsidR="00861942" w:rsidRPr="00E16541" w:rsidRDefault="00861942" w:rsidP="00C370DD">
            <w:pPr>
              <w:jc w:val="center"/>
              <w:rPr>
                <w:rFonts w:ascii="Arial" w:eastAsia="Times New Roman" w:hAnsi="Arial" w:cs="Arial"/>
                <w:b/>
                <w:bCs/>
                <w:sz w:val="14"/>
                <w:szCs w:val="18"/>
              </w:rPr>
            </w:pPr>
            <w:r w:rsidRPr="00E16541">
              <w:rPr>
                <w:rFonts w:ascii="Arial" w:eastAsia="Times New Roman" w:hAnsi="Arial" w:cs="Arial"/>
                <w:b/>
                <w:bCs/>
                <w:sz w:val="14"/>
                <w:szCs w:val="18"/>
              </w:rPr>
              <w:t>DESCRIPCIÓN</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1942" w:rsidRPr="00E16541" w:rsidRDefault="00861942" w:rsidP="00C370DD">
            <w:pPr>
              <w:jc w:val="center"/>
              <w:rPr>
                <w:rFonts w:ascii="Arial" w:eastAsia="Times New Roman" w:hAnsi="Arial" w:cs="Arial"/>
                <w:b/>
                <w:bCs/>
                <w:sz w:val="14"/>
                <w:szCs w:val="18"/>
              </w:rPr>
            </w:pPr>
            <w:r w:rsidRPr="00E16541">
              <w:rPr>
                <w:rFonts w:ascii="Arial" w:eastAsia="Times New Roman" w:hAnsi="Arial" w:cs="Arial"/>
                <w:b/>
                <w:bCs/>
                <w:sz w:val="14"/>
                <w:szCs w:val="18"/>
              </w:rPr>
              <w:t>Nivel1</w:t>
            </w:r>
          </w:p>
        </w:tc>
        <w:tc>
          <w:tcPr>
            <w:tcW w:w="315" w:type="pct"/>
            <w:tcBorders>
              <w:top w:val="single" w:sz="4" w:space="0" w:color="auto"/>
              <w:left w:val="nil"/>
              <w:bottom w:val="single" w:sz="4" w:space="0" w:color="auto"/>
              <w:right w:val="single" w:sz="4" w:space="0" w:color="auto"/>
            </w:tcBorders>
            <w:shd w:val="clear" w:color="auto" w:fill="auto"/>
            <w:noWrap/>
            <w:vAlign w:val="center"/>
            <w:hideMark/>
          </w:tcPr>
          <w:p w:rsidR="00861942" w:rsidRPr="00E16541" w:rsidRDefault="00861942" w:rsidP="00C370DD">
            <w:pPr>
              <w:jc w:val="center"/>
              <w:rPr>
                <w:rFonts w:ascii="Arial" w:eastAsia="Times New Roman" w:hAnsi="Arial" w:cs="Arial"/>
                <w:b/>
                <w:bCs/>
                <w:sz w:val="14"/>
                <w:szCs w:val="18"/>
              </w:rPr>
            </w:pPr>
            <w:r w:rsidRPr="00E16541">
              <w:rPr>
                <w:rFonts w:ascii="Arial" w:eastAsia="Times New Roman" w:hAnsi="Arial" w:cs="Arial"/>
                <w:b/>
                <w:bCs/>
                <w:sz w:val="14"/>
                <w:szCs w:val="18"/>
              </w:rPr>
              <w:t>Nivel2</w:t>
            </w:r>
          </w:p>
        </w:tc>
        <w:tc>
          <w:tcPr>
            <w:tcW w:w="315" w:type="pct"/>
            <w:tcBorders>
              <w:top w:val="single" w:sz="4" w:space="0" w:color="auto"/>
              <w:left w:val="nil"/>
              <w:bottom w:val="single" w:sz="4" w:space="0" w:color="auto"/>
              <w:right w:val="single" w:sz="4" w:space="0" w:color="auto"/>
            </w:tcBorders>
            <w:shd w:val="clear" w:color="auto" w:fill="auto"/>
            <w:noWrap/>
            <w:vAlign w:val="center"/>
            <w:hideMark/>
          </w:tcPr>
          <w:p w:rsidR="00861942" w:rsidRPr="00E16541" w:rsidRDefault="00861942" w:rsidP="00C370DD">
            <w:pPr>
              <w:jc w:val="center"/>
              <w:rPr>
                <w:rFonts w:ascii="Arial" w:eastAsia="Times New Roman" w:hAnsi="Arial" w:cs="Arial"/>
                <w:b/>
                <w:bCs/>
                <w:sz w:val="14"/>
                <w:szCs w:val="18"/>
              </w:rPr>
            </w:pPr>
            <w:r w:rsidRPr="00E16541">
              <w:rPr>
                <w:rFonts w:ascii="Arial" w:eastAsia="Times New Roman" w:hAnsi="Arial" w:cs="Arial"/>
                <w:b/>
                <w:bCs/>
                <w:sz w:val="14"/>
                <w:szCs w:val="18"/>
              </w:rPr>
              <w:t>Nivel3</w:t>
            </w:r>
          </w:p>
        </w:tc>
        <w:tc>
          <w:tcPr>
            <w:tcW w:w="315" w:type="pct"/>
            <w:tcBorders>
              <w:top w:val="single" w:sz="4" w:space="0" w:color="auto"/>
              <w:left w:val="nil"/>
              <w:bottom w:val="single" w:sz="4" w:space="0" w:color="auto"/>
              <w:right w:val="single" w:sz="4" w:space="0" w:color="auto"/>
            </w:tcBorders>
            <w:shd w:val="clear" w:color="auto" w:fill="auto"/>
            <w:noWrap/>
            <w:vAlign w:val="center"/>
            <w:hideMark/>
          </w:tcPr>
          <w:p w:rsidR="00861942" w:rsidRPr="00E16541" w:rsidRDefault="00861942" w:rsidP="00C370DD">
            <w:pPr>
              <w:jc w:val="center"/>
              <w:rPr>
                <w:rFonts w:ascii="Arial" w:eastAsia="Times New Roman" w:hAnsi="Arial" w:cs="Arial"/>
                <w:b/>
                <w:bCs/>
                <w:sz w:val="14"/>
                <w:szCs w:val="18"/>
              </w:rPr>
            </w:pPr>
            <w:r w:rsidRPr="00E16541">
              <w:rPr>
                <w:rFonts w:ascii="Arial" w:eastAsia="Times New Roman" w:hAnsi="Arial" w:cs="Arial"/>
                <w:b/>
                <w:bCs/>
                <w:sz w:val="14"/>
                <w:szCs w:val="18"/>
              </w:rPr>
              <w:t>Nivel4</w:t>
            </w:r>
          </w:p>
        </w:tc>
        <w:tc>
          <w:tcPr>
            <w:tcW w:w="315" w:type="pct"/>
            <w:tcBorders>
              <w:top w:val="single" w:sz="4" w:space="0" w:color="auto"/>
              <w:left w:val="nil"/>
              <w:bottom w:val="single" w:sz="4" w:space="0" w:color="auto"/>
              <w:right w:val="single" w:sz="4" w:space="0" w:color="auto"/>
            </w:tcBorders>
            <w:shd w:val="clear" w:color="auto" w:fill="auto"/>
            <w:noWrap/>
            <w:vAlign w:val="center"/>
            <w:hideMark/>
          </w:tcPr>
          <w:p w:rsidR="00861942" w:rsidRPr="00E16541" w:rsidRDefault="00861942" w:rsidP="00C370DD">
            <w:pPr>
              <w:jc w:val="center"/>
              <w:rPr>
                <w:rFonts w:ascii="Arial" w:eastAsia="Times New Roman" w:hAnsi="Arial" w:cs="Arial"/>
                <w:b/>
                <w:bCs/>
                <w:sz w:val="14"/>
                <w:szCs w:val="18"/>
              </w:rPr>
            </w:pPr>
            <w:r w:rsidRPr="00E16541">
              <w:rPr>
                <w:rFonts w:ascii="Arial" w:eastAsia="Times New Roman" w:hAnsi="Arial" w:cs="Arial"/>
                <w:b/>
                <w:bCs/>
                <w:sz w:val="14"/>
                <w:szCs w:val="18"/>
              </w:rPr>
              <w:t>Nivel5</w:t>
            </w:r>
          </w:p>
        </w:tc>
        <w:tc>
          <w:tcPr>
            <w:tcW w:w="315" w:type="pct"/>
            <w:tcBorders>
              <w:top w:val="single" w:sz="4" w:space="0" w:color="auto"/>
              <w:left w:val="nil"/>
              <w:bottom w:val="single" w:sz="4" w:space="0" w:color="auto"/>
              <w:right w:val="single" w:sz="4" w:space="0" w:color="auto"/>
            </w:tcBorders>
            <w:shd w:val="clear" w:color="auto" w:fill="auto"/>
            <w:noWrap/>
            <w:vAlign w:val="center"/>
            <w:hideMark/>
          </w:tcPr>
          <w:p w:rsidR="00861942" w:rsidRPr="00E16541" w:rsidRDefault="00861942" w:rsidP="00C370DD">
            <w:pPr>
              <w:jc w:val="center"/>
              <w:rPr>
                <w:rFonts w:ascii="Arial" w:eastAsia="Times New Roman" w:hAnsi="Arial" w:cs="Arial"/>
                <w:b/>
                <w:bCs/>
                <w:sz w:val="14"/>
                <w:szCs w:val="18"/>
              </w:rPr>
            </w:pPr>
            <w:r w:rsidRPr="00E16541">
              <w:rPr>
                <w:rFonts w:ascii="Arial" w:eastAsia="Times New Roman" w:hAnsi="Arial" w:cs="Arial"/>
                <w:b/>
                <w:bCs/>
                <w:sz w:val="14"/>
                <w:szCs w:val="18"/>
              </w:rPr>
              <w:t>Nivel6</w:t>
            </w:r>
          </w:p>
        </w:tc>
        <w:tc>
          <w:tcPr>
            <w:tcW w:w="315" w:type="pct"/>
            <w:tcBorders>
              <w:top w:val="single" w:sz="4" w:space="0" w:color="auto"/>
              <w:left w:val="nil"/>
              <w:bottom w:val="single" w:sz="4" w:space="0" w:color="auto"/>
              <w:right w:val="single" w:sz="4" w:space="0" w:color="auto"/>
            </w:tcBorders>
            <w:shd w:val="clear" w:color="auto" w:fill="auto"/>
            <w:noWrap/>
            <w:vAlign w:val="center"/>
            <w:hideMark/>
          </w:tcPr>
          <w:p w:rsidR="00861942" w:rsidRPr="00E16541" w:rsidRDefault="00861942" w:rsidP="00C370DD">
            <w:pPr>
              <w:jc w:val="center"/>
              <w:rPr>
                <w:rFonts w:ascii="Arial" w:eastAsia="Times New Roman" w:hAnsi="Arial" w:cs="Arial"/>
                <w:b/>
                <w:bCs/>
                <w:sz w:val="14"/>
                <w:szCs w:val="18"/>
              </w:rPr>
            </w:pPr>
            <w:r w:rsidRPr="00E16541">
              <w:rPr>
                <w:rFonts w:ascii="Arial" w:eastAsia="Times New Roman" w:hAnsi="Arial" w:cs="Arial"/>
                <w:b/>
                <w:bCs/>
                <w:sz w:val="14"/>
                <w:szCs w:val="18"/>
              </w:rPr>
              <w:t>Nivel7</w:t>
            </w:r>
          </w:p>
        </w:tc>
        <w:tc>
          <w:tcPr>
            <w:tcW w:w="315" w:type="pct"/>
            <w:tcBorders>
              <w:top w:val="single" w:sz="4" w:space="0" w:color="auto"/>
              <w:left w:val="nil"/>
              <w:bottom w:val="single" w:sz="4" w:space="0" w:color="auto"/>
              <w:right w:val="single" w:sz="4" w:space="0" w:color="auto"/>
            </w:tcBorders>
            <w:shd w:val="clear" w:color="auto" w:fill="auto"/>
            <w:noWrap/>
            <w:vAlign w:val="center"/>
            <w:hideMark/>
          </w:tcPr>
          <w:p w:rsidR="00861942" w:rsidRPr="00E16541" w:rsidRDefault="00861942" w:rsidP="00C370DD">
            <w:pPr>
              <w:jc w:val="center"/>
              <w:rPr>
                <w:rFonts w:ascii="Arial" w:eastAsia="Times New Roman" w:hAnsi="Arial" w:cs="Arial"/>
                <w:b/>
                <w:bCs/>
                <w:sz w:val="14"/>
                <w:szCs w:val="18"/>
              </w:rPr>
            </w:pPr>
            <w:r w:rsidRPr="00E16541">
              <w:rPr>
                <w:rFonts w:ascii="Arial" w:eastAsia="Times New Roman" w:hAnsi="Arial" w:cs="Arial"/>
                <w:b/>
                <w:bCs/>
                <w:sz w:val="14"/>
                <w:szCs w:val="18"/>
              </w:rPr>
              <w:t>Nivel8</w:t>
            </w:r>
          </w:p>
        </w:tc>
        <w:tc>
          <w:tcPr>
            <w:tcW w:w="315" w:type="pct"/>
            <w:tcBorders>
              <w:top w:val="single" w:sz="4" w:space="0" w:color="auto"/>
              <w:left w:val="nil"/>
              <w:bottom w:val="single" w:sz="4" w:space="0" w:color="auto"/>
              <w:right w:val="single" w:sz="4" w:space="0" w:color="auto"/>
            </w:tcBorders>
            <w:shd w:val="clear" w:color="auto" w:fill="auto"/>
            <w:noWrap/>
            <w:vAlign w:val="center"/>
            <w:hideMark/>
          </w:tcPr>
          <w:p w:rsidR="00861942" w:rsidRPr="00E16541" w:rsidRDefault="00861942" w:rsidP="00C370DD">
            <w:pPr>
              <w:jc w:val="center"/>
              <w:rPr>
                <w:rFonts w:ascii="Arial" w:eastAsia="Times New Roman" w:hAnsi="Arial" w:cs="Arial"/>
                <w:b/>
                <w:bCs/>
                <w:sz w:val="14"/>
                <w:szCs w:val="18"/>
              </w:rPr>
            </w:pPr>
            <w:r w:rsidRPr="00E16541">
              <w:rPr>
                <w:rFonts w:ascii="Arial" w:eastAsia="Times New Roman" w:hAnsi="Arial" w:cs="Arial"/>
                <w:b/>
                <w:bCs/>
                <w:sz w:val="14"/>
                <w:szCs w:val="18"/>
              </w:rPr>
              <w:t>Nivel9</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861942" w:rsidRPr="00E16541" w:rsidRDefault="00861942" w:rsidP="00C370DD">
            <w:pPr>
              <w:jc w:val="center"/>
              <w:rPr>
                <w:rFonts w:ascii="Arial" w:eastAsia="Times New Roman" w:hAnsi="Arial" w:cs="Arial"/>
                <w:b/>
                <w:bCs/>
                <w:sz w:val="14"/>
                <w:szCs w:val="18"/>
              </w:rPr>
            </w:pPr>
            <w:r w:rsidRPr="00E16541">
              <w:rPr>
                <w:rFonts w:ascii="Arial" w:eastAsia="Times New Roman" w:hAnsi="Arial" w:cs="Arial"/>
                <w:b/>
                <w:bCs/>
                <w:sz w:val="14"/>
                <w:szCs w:val="18"/>
              </w:rPr>
              <w:t>Nivel</w:t>
            </w:r>
            <w:r>
              <w:rPr>
                <w:rFonts w:ascii="Arial" w:eastAsia="Times New Roman" w:hAnsi="Arial" w:cs="Arial"/>
                <w:b/>
                <w:bCs/>
                <w:sz w:val="14"/>
                <w:szCs w:val="18"/>
              </w:rPr>
              <w:t xml:space="preserve"> </w:t>
            </w:r>
            <w:r w:rsidRPr="00E16541">
              <w:rPr>
                <w:rFonts w:ascii="Arial" w:eastAsia="Times New Roman" w:hAnsi="Arial" w:cs="Arial"/>
                <w:b/>
                <w:bCs/>
                <w:sz w:val="14"/>
                <w:szCs w:val="18"/>
              </w:rPr>
              <w:t>10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1000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CONSULTA EXTERNA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rPr>
                <w:rFonts w:ascii="Arial" w:eastAsia="Times New Roman" w:hAnsi="Arial" w:cs="Arial"/>
                <w:b/>
                <w:bCs/>
              </w:rPr>
            </w:pPr>
            <w:r w:rsidRPr="00E16541">
              <w:rPr>
                <w:rFonts w:ascii="Arial" w:eastAsia="Times New Roman" w:hAnsi="Arial" w:cs="Arial"/>
                <w:b/>
                <w:bCs/>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rPr>
                <w:rFonts w:ascii="Arial" w:eastAsia="Times New Roman" w:hAnsi="Arial" w:cs="Arial"/>
                <w:b/>
                <w:bCs/>
              </w:rPr>
            </w:pPr>
            <w:r w:rsidRPr="00E16541">
              <w:rPr>
                <w:rFonts w:ascii="Arial" w:eastAsia="Times New Roman" w:hAnsi="Arial" w:cs="Arial"/>
                <w:b/>
                <w:bCs/>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rPr>
                <w:rFonts w:ascii="Arial" w:eastAsia="Times New Roman" w:hAnsi="Arial" w:cs="Arial"/>
                <w:b/>
                <w:bCs/>
              </w:rPr>
            </w:pPr>
            <w:r w:rsidRPr="00E16541">
              <w:rPr>
                <w:rFonts w:ascii="Arial" w:eastAsia="Times New Roman" w:hAnsi="Arial" w:cs="Arial"/>
                <w:b/>
                <w:bCs/>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rPr>
                <w:rFonts w:ascii="Arial" w:eastAsia="Times New Roman" w:hAnsi="Arial" w:cs="Arial"/>
                <w:b/>
                <w:bCs/>
              </w:rPr>
            </w:pPr>
            <w:r w:rsidRPr="00E16541">
              <w:rPr>
                <w:rFonts w:ascii="Arial" w:eastAsia="Times New Roman" w:hAnsi="Arial" w:cs="Arial"/>
                <w:b/>
                <w:bCs/>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rPr>
                <w:rFonts w:ascii="Arial" w:eastAsia="Times New Roman" w:hAnsi="Arial" w:cs="Arial"/>
                <w:b/>
                <w:bCs/>
              </w:rPr>
            </w:pPr>
            <w:r w:rsidRPr="00E16541">
              <w:rPr>
                <w:rFonts w:ascii="Arial" w:eastAsia="Times New Roman" w:hAnsi="Arial" w:cs="Arial"/>
                <w:b/>
                <w:bCs/>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rPr>
                <w:rFonts w:ascii="Arial" w:eastAsia="Times New Roman" w:hAnsi="Arial" w:cs="Arial"/>
                <w:b/>
                <w:bCs/>
              </w:rPr>
            </w:pPr>
            <w:r w:rsidRPr="00E16541">
              <w:rPr>
                <w:rFonts w:ascii="Arial" w:eastAsia="Times New Roman" w:hAnsi="Arial" w:cs="Arial"/>
                <w:b/>
                <w:bCs/>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rPr>
                <w:rFonts w:ascii="Arial" w:eastAsia="Times New Roman" w:hAnsi="Arial" w:cs="Arial"/>
                <w:b/>
                <w:bCs/>
              </w:rPr>
            </w:pPr>
            <w:r w:rsidRPr="00E16541">
              <w:rPr>
                <w:rFonts w:ascii="Arial" w:eastAsia="Times New Roman" w:hAnsi="Arial" w:cs="Arial"/>
                <w:b/>
                <w:bCs/>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rPr>
                <w:rFonts w:ascii="Arial" w:eastAsia="Times New Roman" w:hAnsi="Arial" w:cs="Arial"/>
                <w:b/>
                <w:bCs/>
              </w:rPr>
            </w:pPr>
            <w:r w:rsidRPr="00E16541">
              <w:rPr>
                <w:rFonts w:ascii="Arial" w:eastAsia="Times New Roman" w:hAnsi="Arial" w:cs="Arial"/>
                <w:b/>
                <w:bCs/>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rPr>
                <w:rFonts w:ascii="Arial" w:eastAsia="Times New Roman" w:hAnsi="Arial" w:cs="Arial"/>
                <w:b/>
                <w:bCs/>
              </w:rPr>
            </w:pPr>
            <w:r w:rsidRPr="00E16541">
              <w:rPr>
                <w:rFonts w:ascii="Arial" w:eastAsia="Times New Roman" w:hAnsi="Arial" w:cs="Arial"/>
                <w:b/>
                <w:bCs/>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rPr>
                <w:rFonts w:ascii="Arial" w:eastAsia="Times New Roman" w:hAnsi="Arial" w:cs="Arial"/>
                <w:b/>
                <w:bCs/>
              </w:rPr>
            </w:pPr>
            <w:r w:rsidRPr="00E16541">
              <w:rPr>
                <w:rFonts w:ascii="Arial" w:eastAsia="Times New Roman" w:hAnsi="Arial" w:cs="Arial"/>
                <w:b/>
                <w:bCs/>
              </w:rPr>
              <w:t> </w:t>
            </w:r>
          </w:p>
        </w:tc>
      </w:tr>
      <w:tr w:rsidR="00861942" w:rsidRPr="00E16541" w:rsidTr="002E3476">
        <w:trPr>
          <w:trHeight w:val="30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1001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CONSULTA GENERAL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1002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CONSULTA ESPECIALIDAD</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1003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CONSULTA SUBSECUENTE DE ESPECIALIDAD</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1004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CONSULTA URGENCIAS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1005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OBSERVACIÓN DE 2 A 12 HORAS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1006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OBSERVACIÓN DE 12 A 23 HORAS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1008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HIDRATACIÓN DE MAYORES DE 5 AÑOS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1009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HOSPITALIZACIÓN DÍA CAMA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1010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DÍA INCUBADORA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1011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PQTE.ASFIXIA NEONATAL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4800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9604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14405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19206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24009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28812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33614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38413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43216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48019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1012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PQTE.SEPSIS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5907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11813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17721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23628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29536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35443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41352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47258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53166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59076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1013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PQTE.TAQUIPNEA TRANSITORIA DE R/N</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942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6610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8495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9440</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1014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PQTE.SINDROME DE DIFICULTAD RESPIRATORIA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5136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10275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15413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20553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25689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30829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35967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41104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46243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51383</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2000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CIRUGÍA GENERAL (MAYOR, INTERNA Y MENOR)</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EXCERESIS DE LIPOMA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401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447</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QUISTE SEBÁCEO QUIRÚRGICO Y DE INCLUSION</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599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664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FIMOSIS O CIRCUNCISION Y PARAFIMOSIS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852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948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2004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EXTIRPACIÓN GANGLIONAR</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404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456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506</w:t>
            </w:r>
          </w:p>
        </w:tc>
      </w:tr>
      <w:tr w:rsidR="00861942" w:rsidRPr="00E16541" w:rsidTr="002E3476">
        <w:trPr>
          <w:trHeight w:val="404"/>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2005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2006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HERNIA UMBILICAL Y PARAUMBILICAL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1071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1248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1607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1785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2007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HERNIA INGUINAL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1279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1438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1598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2008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HERNIA CRURAL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1279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1438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1598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2009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HERNIA HIATAL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1504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2004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2254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2505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2010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QUISTE PILONIDAL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608</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2011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EXTRACCIÓN DE UÑAS (POR CADA UÑA ESTIRPADA)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2012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LITOTOMÍA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1099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1218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2013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SAFENECTOMÍA POR EXTREMIDAD</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1197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2014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EVENTRACIÓN POSQUIRÚRGICA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880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1407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1585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1759</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2015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EXTIRPACIÓN DE TUMORES DE PIEL MALIGNOS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604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672</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2016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EXTIRPACIÓN DE TUMORES DE PIEL BENIGNOS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655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2017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FISURAS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685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2018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TIROIDECTOMÍA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1180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1379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1577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1775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1971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2019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FRENO RAFIA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1445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1860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2063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2020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COLÉDOCO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1097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1216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2021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DIÁSTASIS DE RECTOS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1197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2022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SELLO DE AGUA (POR CADA SELLO)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2023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HERNIA INGUINAL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2417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4232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4837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5440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6043</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2024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APENDICECTOMÍA SIN COMPLICACIONES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1996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4497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4997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2025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PLASTIA UMBILICAL Y PARA UMBILICAL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1282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2883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3206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2026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HERNIA INGUINAL O CRURAL EN NIÑOS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4569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5875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6527</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2027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APENDICECTOMÍA SIN COMPLICACIONES EN NIÑOS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998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2498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2998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3498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3998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4498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4998</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2028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PLASTIA UMBILICAL Y PARA UMBILICAL EN NIÑOS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2582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2948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3320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3686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2029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CIRCUNCISIÓN ADULTOS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890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1068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1603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1781</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2030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COLOCACION DE SONDA PLEURAL O PLEUROTOMIA SIN SEDACION</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1685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1874</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2031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COLOCACION DE SONDA PLEURAL O PLEUROTOMIA CON SEDACION</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1603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2062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2293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2032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VENODISECCION</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401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2033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SUTURAS MENORES (HASTA 10 PUNTOS)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2034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SUTURAS MAYORES (MAS DE 10 PUNTOS)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2035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RETIRO DE PUNTOS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2036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HERNIOPLASTÍA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1155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2699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3470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3852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3000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ODONTOLOGÍA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CONSULTA Y PLAN DE TRATAMIENTO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3100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OPERATORIA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ATENCIÓN POR CUADRANTE</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660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882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993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OBTURACIÓN CON AMALGAMA DE PLATA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OBTURACIÓN CON RESINA COMPUESTA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OBTURACIÓN CON IRM O CON ÓXIDO DE ZINC</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RESTAURACIÓN CON CORONA DE ACERO DE CROMO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RESTAURACIÓN CON CORONA DE CELULOIDE</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CEMENTO INCRUSTACIONES Y CORONA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PULIDO DE RESTAURACIÓN</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CIRUGÍA DE LABIO FISURADO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835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3110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CIRUGÍA DE PALADAR FISURADO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835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3111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DRENAJE DE ABSCESO EN QUIRÓFANO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653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3112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CURACIONES DENTALES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3113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LIMPIEZA CAVITRÓN O MANUAL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3114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ODONTOXESIS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3115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SILICATO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3116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DIENTES SUPERNUMERARIOS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596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662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3117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MÚLTIPLES BAJO ANESTESIA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596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662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3118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EXTRACCIÓN TERCER MOLAR</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596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662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3119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OBTURACIÓN CON TÉCNICA TRA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72</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3120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SELLADO DE FOSETAS Y FISURAS X CUADRANTE</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3200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TERAPIA PULPAR</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3201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RECUBRIMIENTOS PULPARES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3202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PULPOTOMÍA PIEZAS POSTERIORES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3203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PULPOTOMÍA PIEZAS ANTERIORES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3300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RADIOLOGÍA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3301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TÉCNICA OCLUSAL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3302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TÉCNICA PERIAPICAL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3400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PATOLOGÍA DENTAL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3401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PROFILAXIS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3500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CIRUGÍA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3501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FRENILECTOMÍA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3502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OSTEOMIELITIS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3503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PARODONCIA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3504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GINGIVECTOMÍA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3505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PLASTIA LABIAL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3506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ENDODONCIA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3507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DISTRACTOR DACTILAR Y MANDIBULAR</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680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1704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3067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3405</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3508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EXODONCIA SIMPLE (POR PIEZA) VÍA ALVEOLAR</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3509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EXODONCIA POR DISECCIÓN</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596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662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3510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CIRUGÍA PRE-PROTÉSICA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3511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CIRUGÍA PERIAPICAL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3512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CIRUGÍA PARODONTAL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3513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CIRUGÍA ATM PRÓTESIS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998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1124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1248</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3514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REDUCCIÓN CERRADA DE FRACTURA MANDIBULAR</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708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3515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MAXILAR</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2477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3714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5575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6195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3516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BIMAXILAR</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2477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3714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8672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9912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11151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12390</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3517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EXODONCIA MÚLTIPLE CON REGULARIZACIÓN</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377</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3518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DRENAJE DE ABSCESO EN CONSULTA EXTERNA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313</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3519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ESCISIÓN DE NEOPLASTIA BUCAL C/ANESTESIA. LOCAL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517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1160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1289</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3520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ESCISIÓN DE NEOPLASTIA BUCAL C/ANESTESIA. GRAL.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1071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1376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1530</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3521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ESCISIÓN DE NEOPLASTIA. BUCAL R. X. PERIAPICAL. Y OCLUSAL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3522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SUTURAS DENTALES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314</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3600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PLASTIAS GINGIVALES HIPERPLASTÍAS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3601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POR DIFENILHIDANTOINA  CUADRANTE</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98</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3602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DEBRIDACIÓN Y CANALIZACIÓN DE ABSCESOS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3603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CORRECCIÓN DE FÍSTULA ORO-ANGRAL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3604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APICECTOMÍA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3605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BLOQUEOS LÍTICOS A NIVEL TRIGEMINAL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88</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3606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REGULARIZACIÓN DE PROCESOS ALVEOLARES RESIDUALES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3607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TULVIDINA Y TOMA DE BIOPSIA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3700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TRAUMATOLOGÍA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3701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FRACTURA DENTOALVEOLAR FÉRULA APARTE</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3702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FRACTURA MANDIBULAR ESTABLE</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281</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3703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FRACTURA MANDIBULAR INESTABLE Y FÉRULA</w:t>
            </w:r>
            <w:proofErr w:type="gramStart"/>
            <w:r w:rsidRPr="00E16541">
              <w:rPr>
                <w:rFonts w:ascii="Arial" w:eastAsia="Times New Roman" w:hAnsi="Arial" w:cs="Arial"/>
                <w:sz w:val="12"/>
                <w:szCs w:val="12"/>
              </w:rPr>
              <w:t>.(</w:t>
            </w:r>
            <w:proofErr w:type="gramEnd"/>
            <w:r w:rsidRPr="00E16541">
              <w:rPr>
                <w:rFonts w:ascii="Arial" w:eastAsia="Times New Roman" w:hAnsi="Arial" w:cs="Arial"/>
                <w:sz w:val="12"/>
                <w:szCs w:val="12"/>
              </w:rPr>
              <w:t>OSTEO.)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377</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3704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FRACTURA TERCIO MEDIO GIGOMÉTRICO MALAR</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3705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DE SUTURAS MAYORES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3706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FRACTURA DE CADERA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7766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9317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13979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18636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23300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27959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32616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37278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41939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46598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3707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LIMPIEZA DE ARTICULACIONES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593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889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988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3800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EXODONCIA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3801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IMPLANTE NORMAL (POR PIEZA)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3802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IMPLANTE ANORMAL (POR PIEZA)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173</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3803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ÓRGANOS DENTARIOS RETENIDOS (POR PIEZA)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4000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SALUD MENTAL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4001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PRUEBAS DE PERSONALIDAD</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422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469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4002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PRUEBAS PSICOMÉTRICAS (INDIVIDUAL)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936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1038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4003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PRUEBAS MMPI</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4004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PRUEBAS DE WAIS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4005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PRUEBAS DE TAT</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4006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PRUEBAS DE CAT</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4007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PRUEBAS DE BUCK</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4008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PRUEBAS DE BENDER</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4009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PRUEBAS DE HABITAT</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4010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PRUEBAS DE WIPSI</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4011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PRUEBAS DE WISC</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4012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SESION DE ORIENTACION CONYUGAL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4013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SESION DE ORIENTACION FAMILIAR</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4014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TERAPIA INDIVIDUAL (DE 1 A 3 SESIONES)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4015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SESION DE ORIENTACION DE GRUPO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4016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HOSPITALIZACIÓN SIQUIÁTRICA POR DÍA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4017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HOSPITALIZACIÓN SIQUIÁTRICA MENSUAL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4018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DESINTOXICACIÓN ALCOHÓLICA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4114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4800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6172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6857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4019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PRUEBA DE ROSCHARCH</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1059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1176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4020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SESION DE DIAGNOSTICO DE ADICCIONES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4021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SESION DE CONSEJERIA EN ADICCIONES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176</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4022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SESION DE DETECCION DE TRANSTORNO POR DEFICIT DE ATENCION</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176</w:t>
            </w:r>
          </w:p>
        </w:tc>
      </w:tr>
      <w:tr w:rsidR="00861942" w:rsidRPr="00E16541" w:rsidTr="002E3476">
        <w:trPr>
          <w:trHeight w:val="52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4023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SESION PARA DETECCION PRECOZ DE LOS TRASTORNOS DE LA CONDUCTA ALIMENTARIA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176</w:t>
            </w:r>
          </w:p>
        </w:tc>
      </w:tr>
      <w:tr w:rsidR="00861942" w:rsidRPr="00E16541" w:rsidTr="002E3476">
        <w:trPr>
          <w:trHeight w:val="344"/>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4024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291"/>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4025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4026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SESION DE DIAGNOSTICO DE DEPRESION</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4027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SESION DE TRATAMIENTO DE DEPRESION</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176</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4028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SESION DE TRATAMIENTO DE DIAGNOSTICO DE PSICOSIS (INCLUYE ESQUIZOFRENIA)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176</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4029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 xml:space="preserve">SESION DE TRATAMIENTO DE  </w:t>
            </w:r>
            <w:proofErr w:type="spellStart"/>
            <w:r w:rsidRPr="00E16541">
              <w:rPr>
                <w:rFonts w:ascii="Arial" w:eastAsia="Times New Roman" w:hAnsi="Arial" w:cs="Arial"/>
                <w:sz w:val="12"/>
                <w:szCs w:val="12"/>
              </w:rPr>
              <w:t>DE</w:t>
            </w:r>
            <w:proofErr w:type="spellEnd"/>
            <w:r w:rsidRPr="00E16541">
              <w:rPr>
                <w:rFonts w:ascii="Arial" w:eastAsia="Times New Roman" w:hAnsi="Arial" w:cs="Arial"/>
                <w:sz w:val="12"/>
                <w:szCs w:val="12"/>
              </w:rPr>
              <w:t xml:space="preserve"> PSICOSIS (INCLUYE ESQUIZOFRENIA)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5000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DERMATOLOGÍA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5001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BIOPSIA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5002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EXTIRPACIÓN DE VERRUGAS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5003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EXTIRPACIÓN DE LUNARES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7000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MEDICINA FÍSICA Y REHABILITACIÓN</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7001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SESIÓN TERAPIA OCUPACIONAL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7002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SESIÓN TERAPIA PSICOLÓGICA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8000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GINECO-OBSTETRICIA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HISTERECTOMÍA ABDOMINAL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1587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1763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HISTERECTOMÍA VAGINAL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792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992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1190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1389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1785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1985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BARTHOLINECTOMÍA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867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8004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RESECCIÓN ALTA O BAJA DE CÉRVIX</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816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907</w:t>
            </w:r>
          </w:p>
        </w:tc>
      </w:tr>
      <w:tr w:rsidR="00861942" w:rsidRPr="00E16541" w:rsidTr="002E3476">
        <w:trPr>
          <w:trHeight w:val="30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8005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8006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COLPOPERINEOPLASTÍA (CIRUGÍA P/CORRECCIÓN ESTÁTICA PÉLVICA)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1719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1912</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8007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RESECCIÓN DE QUISTES Y TUMORES BENIGNOS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817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1842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2045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8008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DRENAJE DE FONDO DE SACO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655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724</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8009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REPARACIÓN DE FÍSTULAS VÉSICO VAGINALES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685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762</w:t>
            </w:r>
          </w:p>
        </w:tc>
      </w:tr>
      <w:tr w:rsidR="00861942" w:rsidRPr="00E16541" w:rsidTr="002E3476">
        <w:trPr>
          <w:trHeight w:val="346"/>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8010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8011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EXTIRPACIÓN DE PÓLIPO CERVICAL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858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8012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LAPAROSCOPIA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858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8013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SALPINGO OFERECTOMÍA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833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8014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PARTO DISTÓCICO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1398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1575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1748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8015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EMBARAZO EXTRAUTERINO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992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1276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1419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8016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PARTO NORMAL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1663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8017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CESÁREA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1690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2171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2415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8018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LEGRADO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455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1366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1516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8019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EXTIRPACIÓN DE QUISTE DE OVARIO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939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1096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1408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1566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8020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TRAQUELOPLASTÍA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1155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2699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3470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3852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8021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CERCLAJE DE CÉRVIX</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599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896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1198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2098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2698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2995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8022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CONIZACIÓN DE CÉRVIX</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960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1728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1920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8023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LAPAROSCOPIA DIAGNÓSTICA.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1096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1460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3288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3651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8024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EMBARAZO ECTÓPICO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2585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4657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5171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8025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MIOMECTOMÍA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3879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4988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5541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8026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TUMORACIONES ANEXIALES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1614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4303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4842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5382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8027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PLASTÍA TUBARIA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4626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7712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9252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10797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12337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13878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15421</w:t>
            </w:r>
          </w:p>
        </w:tc>
      </w:tr>
      <w:tr w:rsidR="00861942" w:rsidRPr="00E16541" w:rsidTr="002E3476">
        <w:trPr>
          <w:trHeight w:val="38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8028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8029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CIRUGÍA MENOR DENTRO DE QUIRÓFANO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1348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1736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1928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8030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LAPAROTOMÍA EXPLORADORA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1614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4303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4842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5382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8031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EXTIRPACIÓN QUISTE GARDNER</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1348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1736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1928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8032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HISTEROSCOPÍA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1292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1477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1662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1846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8033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HISTEROTOMÍA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1155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2699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3470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3852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8034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HISTERECTOMÍA RADICAL AMPLIADA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4033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5382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8070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9414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10758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12108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13453</w:t>
            </w:r>
          </w:p>
        </w:tc>
      </w:tr>
      <w:tr w:rsidR="00861942" w:rsidRPr="00E16541" w:rsidTr="002E3476">
        <w:trPr>
          <w:trHeight w:val="30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8035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8036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PLASTIA DE PARED</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1155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2699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3470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3852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8037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REPARACIÓN DE FÍSTULA RECTO-VAGINAL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1155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2699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3470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3852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8038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SALPINGO-OVARIOLÍSIS Y ADHERENCIOLÍSIS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4624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5394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6937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7710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8039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SALPINGECTOMÍA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1096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1460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3288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3651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8040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SUSPENSIÓN DE CÚPULA VAGINAL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1096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1460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3288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3651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8041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URETROPEXIA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1155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2699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3470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3852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8042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TRAQUELOPLASTÍA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4585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5897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6553</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8043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BARTHOLINECTOMÍA O MARZUPIALIZACIÓN</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1099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1255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1413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1570</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8044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HIMENECTOMÍA O APLICACIÓN DE INTROITO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1155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2699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3470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3852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8045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POLIPECTOMÍA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1155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2699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3470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3852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8046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CONO CERVICAL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2080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4856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6245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6937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8047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CERCLAJE</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3471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4051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4627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5207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5787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8048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LEGRADO INTRAUTERINO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1282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2881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3203</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8049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SENEQUIOLISIS CON APLICACIÓN DE D.I.U.</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3471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4051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4627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5207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5787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8050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LAPAROSCOPIA DIAGNÓSTICA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4624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5394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6937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7710</w:t>
            </w:r>
          </w:p>
        </w:tc>
      </w:tr>
      <w:tr w:rsidR="00861942" w:rsidRPr="00E16541" w:rsidTr="002E3476">
        <w:trPr>
          <w:trHeight w:val="307"/>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8051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8052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BIOPSIA DE PIEL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1348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1736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1928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8053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BIOPSIA DE GANGLIOS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3471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4051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4627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5207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5787</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8054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RESECCIÓN DE MAMAS SUPERNUMERARIAS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2890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4816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5780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6748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7711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8672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9636</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8055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EXTIRPACIÓN DE CONDILOMAS VULVARES. O VAGINALES.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868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2607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2894</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8056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SERVICIO DE TRANSFUSIÓN MONITORIZACIÓN FETAL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8057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PARTO NORMAL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814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2171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2443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2715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8058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CESÁREA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2448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4405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4897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8059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PARTO DISTÓCICO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1693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2372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3051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3388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8060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HISTERECTOMÍA ABDOMINAL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2204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2755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4963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5515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8061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HISTERECTOMÍA VAGINAL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2289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2860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4006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4580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5153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5724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8062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EMBARAZO ECTÓPICO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3290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6580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7402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8224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8063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COLPOPERINEOPLASTÍA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2939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3526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4114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5292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5878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8064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LAPAROTOMÍA EXPLORADORA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4229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5077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5923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6768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7614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8459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8065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HISTERECTOMÍA. ANTERECTOMIA Y BIOPSIA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1282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1707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1921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2134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9000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NEUROLOGÍA Y NEUROCIRUGÍA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9001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PUNCIÓN LUMBAR</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9002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CRANEOTOMÍA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980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2293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2617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2946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3273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9003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CRANIECTOMÍA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1968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2216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2461</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9004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EXPLORACIÓN DE NERVIO PERIFÉRICO. PLASTIAS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1071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1376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1530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9005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MENINGOPLASTÍA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1858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2062</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9006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COLOCACIÓN DE VÁLVULA PUDENS (CON SONDA)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1014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3544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4054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4558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5066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9007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CIRUGÍA TRANSESFENOIDAL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980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2293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2617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2946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3273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9008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ELECTROENCEFALOGRAFÍA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359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9009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ELECTROMIOGRAFÍA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10000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NEUMOLOGÍA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10001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PUNCIÓN TRANSTORÁCICA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10002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TORACOTOMÍA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1042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1460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1877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2086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10003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TORACOTOMIA CON RESECCIÓN</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2138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2374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10004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TORACOTOMÍA DE PROCESO MEDIASTINAL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1004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1509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2262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2515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10005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DECORTICACIÓN PULMONAR</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2487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2766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10006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TORACOPLASTIA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1839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2041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10007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PLEUROTOMÍA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817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1229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1366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10008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TRAQUEOSTOMIA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598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895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996</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10009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BRONCOSCOPÍA CON BROCOSCOPIO RÍGIDO DIAGNÓSTICO.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333</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10010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BRONCOSCOPÍA CON BROCOSCOPIO LAVADO TERAPÉUTICO.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316</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10011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FIBROBRONCOSCOPÍA CEPILLADO LAVADO BIOPSIA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324</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10012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FIBROBRONCOSCOPÍA BIOPSIA TRANSBRONQUIAL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313</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10013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FIBROBRONCOSCOPÍA LAVADO BRONCOALVEOLAR</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263</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10014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FIBROBRONCOSCOPÍA CEPILLADO SELECTIVO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313</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10015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FIBROBRONCOSCOPÍA BIOPSIA PUNCIÓN TRANSBRONQUIAL.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266</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10016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FIBROBRONCOSCOPIA EXTRACCIÓN DE CUERPO EXTRAÑO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401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447</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10017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TORACOSCOPÍA TOMA DE BIOPSIA O MUESTRA DE LIQ.</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10018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LARINGOSCOPIA DIRECTA E INDIRECTA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310</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10019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PRUEBAS FUNCIONALES PULMONARES Y RESPIRATORIAS.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10020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PLETISMOGRAFÍA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10021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TORACOTOMIA CON LOBECTOMIA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2138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2374</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10022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TORACOTOMIA CON LIGADURA DE CONDUCTO ARTERIOSO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2138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2374</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11000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CIRUGÍA PLÁSTICA Y RECONSTRUCTIVA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11001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FASCIOTOMÍA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1416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1572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11002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MAXILOFACIAL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1071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1785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2142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3216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3573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11003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COLGAJOS MIOCUTÁNEOS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2487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2766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11004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COLGAJOS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1423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1582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11005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MICROCIRUGÍA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1955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2512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2793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11006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TENORRÁFIAS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455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796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1024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11007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NEURORRÁFIAS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801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890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11008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PROCESOS COMBINADOS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1713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11009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LABIO LEPORINO Y PALADAR HENDIDO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460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11010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INJERTOS DE PIEL MENORES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915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1176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1309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11011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INJERTOS DE PIEL MAYORES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1407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1690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2535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2817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11012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CICATRICES DE MANOS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680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11013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PLASTIA LOCAL (CICATRICES MAYORES)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936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1038</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11014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PARA TOMA Y APLICACIÓN DE INJERTOS CON ANESTESIA GENERAL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3077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5128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6155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7177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8204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9230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10256</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11015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PARA TOMA Y APLICACIÓN DE INJERTOS CON BLOQUEO PERIDURAL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1460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3898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4872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6821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7795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8769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9748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11016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ASEO QUIRURGICO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1416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1572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12000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CIRUGÍA CARDIOVASCULAR</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12001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APLICACIÓN MARCAPASO TEMPORAL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659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12002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APLICACIÓN MARCAPASO DEFINITIVO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896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1077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1618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1797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12003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CATETERISMO CARDIACO SIMPLE</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929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1031</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12004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CATETERISMO CARDIACO CON ANGIOGRAFÍA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1163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1292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12005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ANGIOGRAFÍA DE VASOS PERIFÉRICOS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703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12006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ECOCARDIOGRAMA SIMPLE</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12007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ECOCARDIOGRAMA CON DOPPLER</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651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12008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ELECTROCARDIOGRAMA EN REPOSO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12009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ELECTROCARDIOGRAMA DE ESFUERZO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12010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PRUEBA DE ESFUERZO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12011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SIMPATECTOMÍA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942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1702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1890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12012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CIRUGÍA VASCULAR PERIFÉRICA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942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1702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1890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12013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DERIVACIÓN ATRIOVENTRICULAR</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942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1702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1890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13000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OFTALMOLOGÍA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13001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CATARATAS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1257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1396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13002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ESTRABISMO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1080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1623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1803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13003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PTERIGIÓN Y PINGÜÉCULA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598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714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1073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1194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13004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CHALAZIÓN</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489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702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13005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DACRIOSCISTECTOMÍA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1170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1300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13006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SONDEO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13007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CATARATA SIN LENTE INTRAOCULAR</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3177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5721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6354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14000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OTORRINOLARINGOLOGÍA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14001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EXTRACCIÓN DE CUERPOS EXTRAÑOS EN QUIRÓFANO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1099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1218</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14002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EXTRACCIÓN DE CUERPOS EXTRAÑOS. SIN TÉCNICA QUIRÚRGICA.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14003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TIMPANOPLASTÍA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1321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1471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14004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MASTOIDECTOMÍA RADICAL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880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1407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1585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1759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14005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LABERINTECTOMÍA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1514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1681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14006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CIRUGÍA DE PÓLIPOS NASALES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1236</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14007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DEBRIDACIÓN DE HEMATOMA Y/O ABSCESO SEPTUM NASAL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604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14008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TRATAMIENTO QUIRÚRGICO DE SINÉQUIAS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965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1072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14009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TRATAMIENTO DE FRACTURA NASAL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14010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CORRECCIÓN QUIRÚRGICO SEPTUM NASAL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655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1179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1311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14011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RINOPLASTIA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3945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5914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7885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8873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9860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14012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RINOSEPTUMPLASTIA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3212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3566</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14013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TRATAMIENTO QUIRÚRGICO. DE SINUSITIS FRONTAL Y/O ET.</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1893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2105</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14014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TRATAMIENTO QUIRÚRGICO DE SINUSITIS MAXILAR (CALDWELL LUC)</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668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893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1004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1119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14015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MAXILECTOMÍA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2144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2384</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14016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AMIGDALECTOMÍA CON O SIN ADENOIDECTOMÍA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455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1025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14017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EXTIRPACIÓN DE GLÁNDULA SUBMAXILAR</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593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990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1385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1582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1780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1980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14018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TAPONAMIENTO NASAL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330</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14019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AMIGDALECTOMÍA CON O SIN ADENOIDECTOMÍA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1282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2881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3203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15000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UROLOGÍA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15001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NEFRECTOMÍA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1142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1996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2571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2854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15002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PIELOLITOTOMÍA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1203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2166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2406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15003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CISTOSTOMIA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1866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2075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15004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PROSTATECTOMÍA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1314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1578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1842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2369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2633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15005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CORRECCIÓN DE REFLUJO VESICOURETRAL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1248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1874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2083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15006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DILATACIÓN URETRAL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925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1027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15007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ORQUIECTOMÍA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1071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1376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1530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15008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MEATOTOMÍAS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460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832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924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15009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DIÁLISIS PERITONEAL (CON EQUIPO)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596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714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1072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1193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15010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DIÁLISIS PERITONEAL (SIN EQUIPO)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15011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HEMODIÁLISIS (CON EQUIPO)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1071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1376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1530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15012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HEMODIÁLISIS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15013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EXTIRPACIÓN DE TUMORES RETROPERITONEALES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1624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1804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15014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COLOCACIÓN DE CATÉTER BLANDO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2204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2836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3153</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15015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COLOCACIÓN DE CATÉTER PARA HEMODIÁLISIS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1071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1376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1530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15016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EXÉRESIS DE QUISTE DE EPIDÍDIMO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15017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NEFROSTOMIA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1866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2075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15018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RECANALIZACION DE DEFERENTE</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1248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1874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2083</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16000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ORTOPEDIA, AMPUTACIÓN O DESARTICULACIÓN</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16001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BRAZO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877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1128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1254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16002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ANTEBRAZO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593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890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1484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16003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MUSLO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1514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1704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1893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16004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PIERNA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1071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1248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1607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1785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16005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MANO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936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1038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16006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PIE</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817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1229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1366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16007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DEDO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423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16008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ORTEJO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423</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16009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AMPUTACIÓN DE MUSLO CON ANESTESIA GENERAL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2509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3511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4011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4512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5016</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16010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AMPUTACIÓN DE MUSLO CON BLOQUEO PERIDURAL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4077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4530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16011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EXTIRPACION DE QUISTE SINOVIAL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16500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LUXACIONES GLENOHUMERAL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16501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MIEMBRO TORÁXICO REDUCCIÓN MANUAL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867</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16502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MIEMBRO TORÁXICO REDUCCIÓN QUIRÚRGICA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1190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1529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1702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16503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RADIOCARPIANA REDUCCIÓN MANUAL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16504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RADIOCARPIANA REDUCCIÓN QUIRÚRGICA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1765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1961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16505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DEDOS REDUCCIÓN MANUAL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16506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DEDOS REDUCCIÓN QUIRÚRGICA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655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986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1095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16507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MIEMBRO PÉLVICO REDUCCIÓN MANUAL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717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809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899</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16508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MIEMBRO PÉLVICO REDUCCIÓN QUIRÚRGICA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1580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2031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2256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16509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RODILLA REDUCCIÓN MANUAL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16510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RODILLA REDUCCIÓN QUIRÚRGICA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1765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1961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16511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TOBILLO REDUCCIÓN MANUAL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460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519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16512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TOBILLO REDUCCIÓN QUIRÚRGICA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599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1076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1197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16513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PIE REDUCCIÓN MANUAL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460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923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16514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PIE REDUCCIÓN QUIRÚRGICA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2115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16515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COLUMNA REDUCCIÓN QUIRÚRGICA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885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1771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1993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2216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16516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REALIZACIÓN DE FÉRULAS DE YESO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16600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OSTEOPLASTÍA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16601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HUMERO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1155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1345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1539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1733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1924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16602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CODO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1928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2141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16603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DEDO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871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1568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1743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16604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PIE</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1272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1485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1912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2123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16700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OSTEOSÍNTESIS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16701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HUMERO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1530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1703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16702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CODO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914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1372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1524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16703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ANTEBRAZO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1530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1703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16704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MANO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1426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1585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16705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CADERA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1628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1812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16706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FÉMUR</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1198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1540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1710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16707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RODILLA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1198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1540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1710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16708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MENISECTOMIA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1587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1763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16709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TIBIA Y/O PERONÉ</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1315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1482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1649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16710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TOBILLO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914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1372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1524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16711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PIE</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1426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1585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16712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LIBERACIÓN DE CANAL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885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1771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1993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2216</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16713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OSTEOSÍNTESIS FRACTURA RADIO CUBITAL NIÑOS CON ANESTESIA GENERAL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1485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2477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2972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4458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4954</w:t>
            </w:r>
          </w:p>
        </w:tc>
      </w:tr>
      <w:tr w:rsidR="00861942" w:rsidRPr="00E16541" w:rsidTr="002E3476">
        <w:trPr>
          <w:trHeight w:val="52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16714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OSTEOSÍNTESIS FRACTURA RADIO CUBITAL ADULTOS CON ANESTESIA GENERAL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4100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4555</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16715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OSTEOSÍNTESIS FRACTURA RADIO CUBITAL ADULTOS CON BLOQUEO REGIONAL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815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3674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4083</w:t>
            </w:r>
          </w:p>
        </w:tc>
      </w:tr>
      <w:tr w:rsidR="00861942" w:rsidRPr="00E16541" w:rsidTr="002E3476">
        <w:trPr>
          <w:trHeight w:val="52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16716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OSTEOSÍNTESIS FRACTURA FÉMUR, TIBIA Y PERONÉ ADULTOS CON BLOQUEO PERIDURAL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779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3500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3891</w:t>
            </w:r>
          </w:p>
        </w:tc>
      </w:tr>
      <w:tr w:rsidR="00861942" w:rsidRPr="00E16541" w:rsidTr="002E3476">
        <w:trPr>
          <w:trHeight w:val="52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16717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OSTEOSÍNTESIS FRACTURA FÉMUR, TIBIA Y PERONÉ ADULTOS CON BLOQUEO PERIDURAL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1642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2872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3688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4101</w:t>
            </w:r>
          </w:p>
        </w:tc>
      </w:tr>
      <w:tr w:rsidR="00861942" w:rsidRPr="00E16541" w:rsidTr="002E3476">
        <w:trPr>
          <w:trHeight w:val="52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16718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OSTEOSÍNTESIS FRACTURA FÉMUR, TIBIA Y PERONÉ NIÑOS CON ANESTESIA GENERAL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998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1999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2999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3499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4001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4502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5001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16719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RETIRO DE CLAVOS EN QUIROFANO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1190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1529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1702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16800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OSTEOTOMÍA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16801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HUMERO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809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1458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1620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16802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CODO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817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1229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1366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16803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RODILLA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1003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1171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1507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1673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16804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TIBIA Y/O PERONÉ</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1599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1776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16805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PIE</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915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1651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1834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16900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RASPA SECUESTRECTOMÍA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16901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ANTEBRAZO, BRAZO, MUSLO Y PIERNA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809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1458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1620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17100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CIRUGÍA PEDIÁTRICA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17101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HERNIOPLASTÍA INGUINAL SIMPLE</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1411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17102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HERNIOPLASTÍA UMBILICAL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801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890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17103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HERNIOPLASTÍA DIAFRAGMÁTICA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1690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1876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17104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INTERVENCIÓN DEL INTESTINO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593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1580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1779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1977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17105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INTERVENCIONES ESPLÉNICAS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685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914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1142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2057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2285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17106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INTERVENCIONES HEPÁTICAS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2586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2876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17107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INTERVENCIONES BILIARES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2138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2374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17108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ATRESIAS DE INTESTINO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2138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2374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17109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ESPLENECTOMÍA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1675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1862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17110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ATRESIA DE ESÓFAGO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2173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2416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17111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TUMORECTOMÍAS ABDOMINALES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709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942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1179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1889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2124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2362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17112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ATRESIA RECTAL ALTA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482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1692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2175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2417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17113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ATRESIA RECTAL BAJA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703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1639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2108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2341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17114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COLOSTOMÍA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945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1420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1578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17115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QUISTE DE EPIDIDIMO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8697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9938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11182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12426</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17116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GASTROSQUISIS (HOSPITALIZACION MENOR A 8 DIAS)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4660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6989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9317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11647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13979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16308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18636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20967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23300</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17117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CORRECCION DE ONFALOCELE (HOSPITALIZACION MENOR A 8 DIAS)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4660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6989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9317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11647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13979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16308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18636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20967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23300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17118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SINDACTILIA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4660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7766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9317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10872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12426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13979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15532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17119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QUISTE POPITLEO DE BACKER</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4660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6989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9317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11647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13979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16308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18636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20967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23300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17120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ANO CUBIERTO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655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1969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2190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17121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OCLUSIÓN INTESTINAL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2138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2374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17122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PERFORACIÓN DE INTESTINO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2115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17123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ADHERENCIAS INTESTINALES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1309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2092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2356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2616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17124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ABSCESO RESIDUAL DE PARED ABDOMINAL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17125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QUISTE TIROGLOSO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1514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1681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17126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MIECTOMÍA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1282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1707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1921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2134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17127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EVENTRACIONES. BRIDAS. RESECCIÓN</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1315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1482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1649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17128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PILOROMIOTOMÍA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860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1290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3015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3877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4310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17129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FUNDUPLICATURA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2173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2416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17130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ILEOSTOMIA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945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1420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1578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17131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VARICOCELE</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1411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17132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ORQUIECTOMÍA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1071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1376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1530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17133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ORQUIDOPEXIA UNILATERAL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1505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1671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17134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ORQUIDOPEXIA BILATERAL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1885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2118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2356</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17135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EXTIRPACIÓN DE TUMORES BENIGNOS DE ANO O RECTO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1003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1171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1507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1673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17136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PROLAPSO RECTAL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903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1626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1809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17137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HERNIAS DIAFRAGMÁTICAS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1292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1477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1662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1846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17138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LAPAROTOMÍA EXPLORADORA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1292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1477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1662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1846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17139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CIRUGÍA DE PÁNCREAS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1690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1876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17140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ANO PLASTÍA PERINEAL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903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1626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1809</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17200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CIRUGÍA CARDIOVASCULAR PEDIÁTRICA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17201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BLALOCK</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482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1692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2175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2417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17300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NEUMOLOGÍA PEDIÁTRICA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17301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GASOMETRÍA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17302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PRUEBAS FUNCIONALES RESPIRATORIAS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17400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NEUROCIRUGÍA PEDIÁTRICA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17401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PLASTIA DE MENINGOCELE</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925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1027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17402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CRANEOTOMÍA O CRANIECTOMÍA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709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885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1594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1771</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17403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PLASTIA DE MENINGOCELE CON HIDROCEFALIA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7766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9317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13979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18636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23300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27959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32616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37278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41939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46598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17500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UROLOGÍA PEDIÁTRICA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17501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DIÁLISIS PERITONEAL CON EQUIPO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709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17502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DIÁLISIS PERITONEAL SIN EQUIPO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17503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HEMODIÁLISIS CON EQUIPO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709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17504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HEMODIÁLISIS SIN EQUIPO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17505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BIOPSIA RENAL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716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17506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REFLUJO VESICOURETRAL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917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1072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1378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1532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17507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CIRCUNCISIÓN NIÑOS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1585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2035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2262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17600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ORTOPEDIA PEDIATRICA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17601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PIE EQUINOVARO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5173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9317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12426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15532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18636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21745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24851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27959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31064</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17602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REDUCCION QUIRURGICA DE LUXACION CONGENITA DE CADERA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7766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9317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13979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18636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23300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27959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32616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37278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41939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46598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18000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GASTROENTEROLOGÍA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HEMORROIDECTOMIAS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1709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1900</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EXTIRPACIÓN DE TUMORES BENIGNOS DE ANO O RECTO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1003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1171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1507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1673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DEBRIDACIÓN DE ABSCESOS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1231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18004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FISTULECTOMÍAS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1204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1351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1507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18005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PROLAPSO RECTAL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903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1626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1809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18006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COLECISTECTOMÍA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809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1458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1620</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18007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COLECISTECTOMÍA CON EXPLORACION DE VIAS BILIARES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1684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1874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18008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GASTRECTOMÍA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1042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1215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1564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1739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18009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HERNIAS DIAFRAGMÁTICAS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1292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1477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1662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1846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18010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GASTROTOMÍA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460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1035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1153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18011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HEMICOLECTOMÍAS O COLECTOMÍAS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1009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1178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1345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1516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1684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18012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RESECCIÓN ABDOMINO PERINEAL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1077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1942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2158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18013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TRANSPOSICIÓN DE COLON</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1272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1485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1912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2123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18014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LAPAROTOMÍA EXPLORADORA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1292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1477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1662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1846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18015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RESECCIONES INTESTINALES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1272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1485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1912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2123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18016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COLOSTOMÍA O CIERRE</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1292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1477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1662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1846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18017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BIOPSIA HEPÁTICA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18018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RECTOSIGMOIDOSCOPIA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18019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GASTROSCOPIA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18020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PANENDOSCOPIA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18021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COLONOSCOPIA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18022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CIRUGÍA MENOR DE ESÓFAGO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709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18023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DILATACIONES ESOFÁGICAS POR SESIÓN</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18024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CIRUGÍA MENOR DE RECTO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18025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CURACIONES PROCTOLÓGICAS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18026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PERITONEOSCOPÍAS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18027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CUERPOS EXTRAÑOS EN ESÓFAGO Y RECTO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18028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CIRUGÍA DE PÁNCREAS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1690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1876</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18029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ABDOMEN AGUDO POR PERFORACIÓN DE VÍSCERA HUECA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809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1458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1620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18030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ENDOSCOPIA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18031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ANO PLASTÍA PERINEAL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903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1626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1809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18032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RECTOECTOMÍA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1204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1351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1507</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18033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PLASTIA LOCAL COLECISTECTOMÍA LAPAROSCÓPICA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809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1458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1620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18034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COLECTOMÍA (RESECCIÓN DE COLON)</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809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1458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1620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18035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APENDICECTOMÍA POR LAPAROSCOPIA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2138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2374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18036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COLECISTECTOMÍA POR LAPAROSCOPIA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2138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2374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18037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COLECISTECTOMÍA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4082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5445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6124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6804</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18038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COLECISTECTOMÍA CON EXPLORACIÓN DE VÍAS BILIARES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4219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5908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7596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8441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18039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FISTULECTOMÍA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460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2460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2768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3074</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18040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ENDOSCOPIA TUBO DIGESTIVO SUPERIOR  (CON TOMA DE BIOPSIA)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798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960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1280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1439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1600</w:t>
            </w:r>
          </w:p>
        </w:tc>
      </w:tr>
      <w:tr w:rsidR="00861942" w:rsidRPr="00E16541" w:rsidTr="002E3476">
        <w:trPr>
          <w:trHeight w:val="52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18041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RECTOSIGMOIDOSCOPÍA/COLONOSCOPIA (CON TOMA DE BIOPSIAS)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1031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1147</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18042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 xml:space="preserve">PAQ. EXTRACCIÓN DE CUERPO EXTRAÑO DE VÍA DIGESTIVA POR ENDOSCOPIA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871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1309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1452</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18043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ESCLEROTERAPIA DE VARICES ESOFÁGICAS POR ENDOSCOPIA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1178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1517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1685</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18044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DILATACIÓN DE ESTENOSIS ESOFÁGICA POR ENDOSCOPIA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609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1221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18045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GASTROSTOMÍA ENDOSCÓPICA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609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814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1834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2035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18046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POLIPECTOMÍA TRANSENDOSCÓPICA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1990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2986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3316</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18047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BIOPSIA HEPÁTICA PERCUTÁNEA CON GUÍA ULTRASONOGRÁFICA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872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1966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2185</w:t>
            </w:r>
          </w:p>
        </w:tc>
      </w:tr>
      <w:tr w:rsidR="00861942" w:rsidRPr="00E16541" w:rsidTr="002E3476">
        <w:trPr>
          <w:trHeight w:val="1012"/>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18100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TRASPLANTES (PAQUETE INCLUYE: ACTO QUIRURGICO Y/O PROCEDIMIENTO MÈDICO, MEDICAMENTOS, MATERIAL DE CURACIÒN, ESTUDIOS DE LABORATORIO E IMAGENOLOGÌA, DURANTE SU PERMANENCIA EN EL HOSPITAL).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18101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TRASPLANTE RENAL DONADOR VIVO RELACIONADO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21080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28106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42162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56215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70270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84326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98377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112434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126488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140540</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18102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TRASPLANTE RENAL DONADOR CADAVÈRICO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33679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44910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67363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89817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112270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134726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157182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179634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202089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224544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18103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TRASPLANTE DE CORNEA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6541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8722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13084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17445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21808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26167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30528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34890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39252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43613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18104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PAQ. TRASPLANTE DE MÈDULA ÒSEA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36345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48460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72693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96924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121157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145386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169617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193851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218082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242312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19100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BACTERIOLOGÍA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19101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BACTERIOLOGÍA EN FRESCO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19102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BACTERIOLOGÍA FROTIS Y TINCIÓN</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19103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INVESTIGACIÓN DE PLASMODIUM</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19104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CULTIVOS EN GENERAL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19105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CULTIVOS ANAEROBIOS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19200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INMUNOLOGÍA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19201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REACCIONES FEBRILES EN PLACA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19202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V.D.R.L. CUANTITATIVO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19203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EOSINÓFILOS EN MOCO NASAL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19204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TREPONEMA INMUNOFLUORECENCIA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19205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ANTIESTREPTOLISINAS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19206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PROTEÍNAS C-REACTIVAS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19207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FACTOR REUMATOIDE (P. LÁTEX R.F.)</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19208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R.P.R. PRUEBA DE SÍFILIS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19209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CÉLULAS L.E.</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19210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COOMBS DIRECTO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19211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COOMBS INDIRECTO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19212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ANTÍGENO PROSTÁTICO (PAP)</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19213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INVESTIGACIÓN AG ASOCIADO A HEPATITIS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213</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19214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INVESTIGACIÓN DE ANTICUERPOS. ASOCIADOS A HEPATITIS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19215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ROTAVIRUS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19300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BIOQUÍMICA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19301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GLUCOSA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19302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GLUCOSA POSTPANDRIAL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19303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CURVA DE TOLERANCIA A LA GLUCOSA 3 HORAS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19304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UREA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19305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N. UREA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19306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CREATININA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19307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ÁCIDO. ÚRICO SÉRICO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19308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BILIRRUBINAS (DIRECTA E INDIRECTA)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19309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PROTEÍNAS TOTALES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19310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ALBÚMINA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19311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GLOBULINAS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19312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COLESTEROL TOTAL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19400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ENZIMAS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19401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T.G.O.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19402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T.G.P.</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19403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F.ALCALINA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19404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F. ÁCIDA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19405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F. AC. FRACCIÓN PROSTÁTICA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19406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D.H.L.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19407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AMILASA SÉRICA O URINARIA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19408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LIPASA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19409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C.P.K.</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19410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COLINESTERASA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108</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19500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PRUEBAS DE FUNCIONAMIENTO HEPÁTICO RENAL DIGESTIVO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19501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DEPURACIÓN DE CREATININA ENDÓGENA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19502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HEMOGLOBINA EN HECES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19600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ELECTROLITOS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19601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SODIO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19602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MAGNESIO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19603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FÓSFORO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19604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CALCIO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19605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RELACIÓN ALBÚMINO/GLOBULINA.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19606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GASOMETRÍA ARTERIAL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19607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POTASIO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19700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LÍPIDOS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19701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LÍPIDOS TOTALES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19702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TRIGLICÉRIDOS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104</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19703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H.D.L., COLESTEROL (ALFA.BETA.Y PREBETA LIPOPROTEÍNAS.)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19704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HORMONAS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19705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19706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19707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T.4 NORMALIZADO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19708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T.S.H.</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19709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TESTOSTERONA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19710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ESTRADIOL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19711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PROGESTERONA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19712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H.F.E.</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19713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H.L.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19714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PROLACTINA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19715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FRACCIÓN "B" GONADOTROPINA EN ORINA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19716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TIROGLOBULINA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482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19717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HIDROXIPROGESTERONA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482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19718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CORTISOL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352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19719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INSULINA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404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449</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19720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FRACCIÓN "B" GONADOTROPINA EN SANGRE</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19721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FT3-TRIYODOTIRONINA LIBRE</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19900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EXAMEN DE ORINA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19901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ÁCIDO DIACÉTICO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19902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MIOGLOBINA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19903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ÁCIDO ÚRICO URINARIO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19904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HEMOSIDERINA EN ORINA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19905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FENILCETONURIA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19906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CÉLULAS GRASAS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19907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INVESTIGACIÓN DE HIFAS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19908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PROTEÍNAS DE BENCE JONES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19909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ACETONA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20000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PARASITOLOGÍA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20001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EX. COPROPARASITOSCÓPICO EN SERIE</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20002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INVESTIGACIÓN ENTEROBIOS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20003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INVESTIGACIÓN TROFOZOÍTOS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20004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SANGRE OCULTA EN HECES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20005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EXAMEN COPROLÓGICO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20006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AMEBA EN FRESCO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20100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HEMATOLOGÍA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20101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RECUENTO DE PLAQUETAS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20102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RECUENTO DE RETICULOCITOS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20103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VELOCIDAD SEDIMENTACIÓN GLOBULAR</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20104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INVESTIGACIÓN HEMATOZOARIOS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20105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SERIE ROJA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20106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SERIE BLANCA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20107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PRUEBAS CRUZADAS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20108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DETERMINACIÓN DE GRUPO SANGUÍNEO Y FACTOR RH</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20109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BIOMETRÍA HEMÁTICA PARCIAL (HB, HTO, CNHBG, CUENTA DE LEUCOCITOS.)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20110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TIEMPO DE TROMBOPLASTINA PARCIAL ACT.(TIPA)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20111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TIEMPO DE SANGRADO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20112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TIEMPO DE COAGULACIÓN</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20113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TIEMPO DE PROTOMBINA CON PARCIAL DE TROMBOPLASTINA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20115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RETRACCIÓN DEL COAGULO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20116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FIBRINÓGENO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20117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VIH - ELISA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20118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INSUMOS DE PAQUETE GLOBULAR</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603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1359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1510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20119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INSUMOS DE PLASMA FRESCO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604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756</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20120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INSUMOS PARA CONCENTRADOS PLAQUETARIOS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20121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INSUMOS PARA CRIOPRECIPITADOS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20122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ALBUMINA HUMANA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604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20123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PLAQUETOFERESIS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2092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3489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4888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6285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6980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20124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RECAMBIO PLASMATICO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3104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5171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6207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7242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9310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10346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20125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CELULAS PROGENITORAS PERIFERICAS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1003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3015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3515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4021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4524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5025</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20200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PAQUETES DE ESTUDIO DE LABORATORIO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20201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EXAMEN GENERAL DE ORINA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20202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BIOMETRÍA HEM.COM VSG RETICULOCITOS Y PLAQUETAS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20203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PERFIL DE LÍPIDOS I</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20204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QUÍMICA SANGUÍNEA III</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20205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QUÍMICA II</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20206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PERFIL QUÍMICA SANGUÍNEA IV</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20207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QUÍMICA SANGUÍNEA V</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20208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PERFIL HEPÁTICO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20209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PERFIL QUIRÚRGICO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20210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PERFIL REUMÁTICO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20211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PERFIL CONTROL DE EMBARAZO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20212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PERFIL TIROIDEO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20213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PERFIL OVARICO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20214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PROLACTINA SERICA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20300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ANTIDOPING</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20301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EXAMEN ANTIDOPING</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21000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OTROS ESTUDIOS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21001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ESPERMATOBIOSCOPIA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30000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TERAPIA ONCOLOGICA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30001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TELE TERAPIA (POR SESIÓN)</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1002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1117</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30002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BRAQUITERAPIA MANUAL (HOSPITALIZACIÓN72-120 HORAS)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4818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6199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6886</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30003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BRAQUITERAPIA CON SELECTRÓN (2-4 HORAS)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4818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6199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6886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30004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TERAPIA SUPERFICIAL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867</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30005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QUIMIOTERAPIA (INTRAVENOSA O INTRA-ARTERIAL)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30006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ESTUDIO CLÍNICO PREVENTIVO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1485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2228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2477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30100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MEDICINA NUCLEAR</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30101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ÓSEO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1485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2228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2477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30200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RAYOS "X"</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TÓRAX P.A.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COSTILLAS O ESTERNÓN (TÓRAX ÓSEO)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COLUMNA VERTEBRAL CERVICAL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30204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COLUMNA VERTEBRAL DORSAL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30205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COLUMNA VERTEBRAL LUMBOSACRA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30206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COLUMNA VERTEBRAL ESTUDIO DINÁMICO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604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30207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PELVIS A.P.</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30208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CRÁNEO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30209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MACIZO FACIAL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229</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30210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HUESOS PROPIOS DE LA NARIZ PERFILOGRAMA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30211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ORBITAS POR PLACA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30212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SENOS PARANASALES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252</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30213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ARTICULACIONES TEMPORO MANDIBULARES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30214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SILLA TURCA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30215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SILLA TURCA CON TOMOGRAFÍA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929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1031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30216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OÍDOS SCHULLER</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30217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MASTOIDES CONVENCIONAL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30218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CONDUCTOS AUDITIVOS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30219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MANDÍBULA DOS POSICIONES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30220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LATERAL DE CUELLO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30221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LARINGE</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30222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LARINGE CON TOMOGRAFÍA A.P.</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30223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CUELLO A.P. Y LATERAL PARTES BLANDAS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30224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MANO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30225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MANOS COMPARATIVAS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30226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MUÑECA. ESCAFOIDES Y CARPO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30227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ANTEBRAZO ADULTO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30228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CODO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30229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CODO COMPARATIVO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30230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HUMERO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30231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HÚMEROS COMPARATIVOS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30232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HOMBRO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30233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HOMBROS COMPARATIVOS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30234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CLAVÍCULA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30235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CLAVÍCULA COMPARADA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30236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OMOPLATO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30237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OMOPLATO COMPARATIVO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30238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PIE</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30239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TOBILLO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30240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TOBILLO COMPARATIVO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30241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PIERNA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30242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RODILLA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30243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RÓTULA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30244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RODILLAS COMPARATIVAS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30245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FÉMUR A.P.</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30246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FÉMUR A.P. V.L.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30247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FÉMUR COMPARATIVO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460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30248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MEDICIÓN DE MIEMBRO PÉLVICO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30249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EDAD ÓSEA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30250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ABDOMEN SIMPLE</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30251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CÉFALO PELVIMETRÍA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30252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FOTO DENSITOMETRÍA RADIOLÓGICA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517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2314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2574</w:t>
            </w:r>
          </w:p>
        </w:tc>
      </w:tr>
      <w:tr w:rsidR="00861942" w:rsidRPr="00E16541" w:rsidTr="002E3476">
        <w:trPr>
          <w:trHeight w:val="319"/>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30253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30300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ESTUDIOS ESPECIALES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404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30301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HISTEROSALPINGOGRAFIA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668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861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30302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UROGRAFÍA EXCRETORA ADULTO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872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980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1091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30303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UROGRAFÍA EXCRETORA INFANTIL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872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968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30304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URETROCISTOGRAFÍA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775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30305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CISTOGRAFÍA RETROGRADA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30306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FISTULOGRAFÍA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30307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MIELOGRAFÍA LUMBAR DORSAL. CERVICAL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1231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1368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30308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FLEBOGRAFÍA BILATERAL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1016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1126</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30309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ARTERIOGRAFÍA PERIFÉRICA O AORTOGRAFÍA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1284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1426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30310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COLECISTOGRAFÍA (ORAL)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815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906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30311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COLANGIOGRAFÍA POR PERFUSIÓN</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703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30312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COLANGIOGRAFÍA POR SONDA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30313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COLON POR ENEMA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932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1035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30314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SERIE ESÓFAGO GASTRODUODENAL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668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861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30315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TRÁNSITO INTESTINAL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668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861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959</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30316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TRÁNSITO INTESTINAL CON SERIE ESÓFAGOGASTRODUODENAL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948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1517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1707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1896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30317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COLANGIOGRAFÍA PERCUTÁNEA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1437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1595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30318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SERIE CARDIACA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604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30319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DACRIOCISTOGRAFÍA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30320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CISTOSCOPÍA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1080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1623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1803</w:t>
            </w:r>
          </w:p>
        </w:tc>
      </w:tr>
      <w:tr w:rsidR="00861942" w:rsidRPr="00E16541" w:rsidTr="002E3476">
        <w:trPr>
          <w:trHeight w:val="52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30321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C.E.P.R.E. (COLANGIOPANCREATORETROGADA ENDOSCOPICA)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30400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TOMOGRAFÍAS LINEALES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30401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TOMOGRAFÍA DE COLUMNA VERTEBRAL CERVICAL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827</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30402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TOMOGRAFÍA DE COLUMNA VERTEBRAL DORSAL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915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1030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1144</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30403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TOMOGRAFÍA DE COLUMNA VERTEBRAL LUMBAR</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915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1030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1144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30404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TOMOGRAFÍA PULMONAR</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455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1366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1516</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30405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TOMOGRAFÍA LINEAL DE COLUMNA CON MEDIO DE C.</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868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1214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1389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1561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1736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30406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NEFROTOMOGRAFÍA SIMPLE - COLUMNA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1117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1485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1673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1860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30500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TOMOGRAFÍAS COMPUTADAS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30501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TOMOGRAFÍAS COMPUTADAS SIMPLE CUALQUIER REGIÓN</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1560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1756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1950</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30502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TOMOGRAFÍAS COMPUTADAS CON MEDIO CONTRASTE</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1914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2873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3190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30600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ULTRASONIDO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30601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ULTRASONIDO UNA REGIÓN</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30602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ULTRASONIDO DOS REGIONES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450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30603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FOLICULOGRAMA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30700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RESONANCIAS SIMPLES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30701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ABDOMEN INFERIOR/SUPERIOR</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3353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3715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30702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ANGIORESONANCIAS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3089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3364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3732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30703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CADERA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2889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3253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3617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30704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CODO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2568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3298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3664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30705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COLUMNA CERVICAL/ LUMBAR/ TORÁXICA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1180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2642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3007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3370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3737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30706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CRÁNEO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839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1204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3395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3761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30707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CUELLO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404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2593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2960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3325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3687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30708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HIPOFISIS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1477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1842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2572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3301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3668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30709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HOMBRO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3316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3681</w:t>
            </w:r>
          </w:p>
        </w:tc>
      </w:tr>
      <w:tr w:rsidR="00861942" w:rsidRPr="00E16541" w:rsidTr="002E3476">
        <w:trPr>
          <w:trHeight w:val="377"/>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30710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30711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MANO Y/O MUÑECA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2578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2942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3308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3673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30712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MUSLO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1471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3296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3661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30713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ORBITAS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2889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3253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3617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30714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PIE</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2578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2942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3308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3673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30715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PIERNA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2189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3284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3648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30716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RODILLA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3324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3686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30717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SENOS PARANASALES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799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2990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3355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3717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30718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TOBILLO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2578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2942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3308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3673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30800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RESONANCIAS CONTRASTADAS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30801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ABDOMEN INFERIOR/ SUPERIOR</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4026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5122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6218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6582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30802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ANGIORESONANCIAS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4041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5135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6229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6594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30803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CADERA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3198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3563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4293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4658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5388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6117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6483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30804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CODO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3609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4703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5798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6162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6529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30805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COLUMNA CERVICAL/ LUMBAR/ TORAXICA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4046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8149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5141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5507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5872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6236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6602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30806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CRANEO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4071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4800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5165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5896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6259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6625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30807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CUELLO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3268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3998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6189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6554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30808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HIPOFISIS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3248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5072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6166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6532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30809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HOMBRO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3992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6182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6547</w:t>
            </w:r>
          </w:p>
        </w:tc>
      </w:tr>
      <w:tr w:rsidR="00861942" w:rsidRPr="00E16541" w:rsidTr="002E3476">
        <w:trPr>
          <w:trHeight w:val="292"/>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30810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30811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MANO Y/O MUÑECA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3617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5078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5807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6173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6538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30812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MUSLO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3240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3606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5796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6160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6526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30813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ORBITAS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3198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3563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4293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4658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5388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6117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6483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30814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PIE</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3617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5078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5807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6173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6538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30815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PIERNA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3594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4690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6150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6514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30816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RODILLA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6188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6553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30817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SENOS PARANASALES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3299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4028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4393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5125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6220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6584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30818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TOBILLO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3617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3983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5960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5078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5807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6173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6538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31000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PATOLOGÍA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APÉNDICE CECAL/ VESÍCULA BILIAR</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54"/>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31004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RESECCIONES INTESTINALES SIN TUMOR</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31005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RESECCIONES INTESTINALES CON TUMOR</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342</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31006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TUMORES DE GLÁNDULAS SALIVALES S/DISECCIÓN</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342</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31007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TUMORES DE GLÁNDULAS SALIVALES C/DISECCIÓN</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31008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ESTÓMAGO SIN TUMOR</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31009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ESTÓMAGO CON TUMOR</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420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31010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SEGMENTOS O LÓBULOS PULMONARES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31011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PRÓSTATA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31012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RIÑÓN SIN TUMOR</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31013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RIÑÓN CON TUMOR</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31014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TESTÍCULOS SIN TUMOR</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31015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TESTÍCULOS CON TUMOR</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335</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31016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EXTREMIDADES CON GANGRENA O INFECCIÓN</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420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31017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TUMORES RETROPERITONEALES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426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31018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AMÍGDALAS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31019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GANGLIO LINFÁTICO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31020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MÉDULA ÓSEA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420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31021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BAZO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31022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LARINGE SIN DISECCIÓN DE CUELLO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426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31023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LARINGE CON DISECCIÓN DE CUELLO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467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31024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TIROIDES SIN DISECCIÓN DE CUELLO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31025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TIROIDES CON DISECCIÓN DE CUELLO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467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31026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INMUNOFLUORECENCIA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31027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INMUNO-PEROXIDASA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31028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ANTICUERPOS MONOCLONALES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31029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MICROSCOPIA ELECTRÓNICA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31030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REVISIÓN DE LAMINILLAS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31031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LAMINILLAS PARA OTRA INSTITUCIÓN</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31032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BIOPSIA POR SACA-BOCADO DE PIEL (PUNCH)</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31033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BIOPSIA INCISIONAL DE PIEL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31034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BIOPSIA PARA RASURADO DE PIEL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31035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BIOPSIA POR CURETAJE DE PIEL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31036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PIEZA QUIRÚRGICA DE PIEL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31037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CARIOTIPO SIMPLE</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359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397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31038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CARIOTIPO CON BANDAS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31039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SEXOCROMATINA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31040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ELECTROFORESIS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31041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TAMIZ METABÓLICO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31042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SERIE HORMONAL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31043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EXPECTORACIÓN EN SERIE</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31044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CEPILLADO Y LAVADO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128</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31045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ASCITIS LÍQUIDO PLEURAL Y LIQUIDO CEFALORAQUÍDEO.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321</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31046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ORINA EN SERIE</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342</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31047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PULMÓN GLÁNDULA MAMARIA TIROIDES GANGLIOS LINFÁTICOS.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31048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PRÓSTATA TEJIDO BLANDO HUESOS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31049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CITOLOGÍA GÁSTRICA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238</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31050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BIOPSIAS PEQUEÑAS CÉRVIX ENDOMETRIO, ESTÓMAGO, ESÓFAGO, INTESTINO.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31051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OVARIOS SIN TUMOR</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31052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ÚTERO SIN ANEXOS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31053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OVARIOS CON TUMOR</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31054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ÚTERO CON ANEXOS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31055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EXENTERACIÓN ANTERIOR Y POSTERIOR</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31056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EXENTERACIÓN TOTAL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31057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FETOS HASTA 4 1/2 MESES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31058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PLACENTA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31059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BIOPSIA DE HÍGADO Y RIÑÓN</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31060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NIVELES SERICOS DE FENITOINA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31061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NIVELES SERICOS DE FENOBARBITAL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31062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NIVELES SERICOS DE CARBAMACEPINA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31063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PERFIL DE TORCH</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536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721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872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32000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ALERGIA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32001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CITOLOGÍA DE MOCO NASAL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33000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INFECTOLOGÍA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33001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CITOLOGÍA DE LÍQUIDO CÉFALO RAQUÍDEO.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54</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33002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SEROLOGÍA DE AMIBA POR HEMAGLUTINACIÓN INDIRECTA.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34000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TRATAMIENTO. TERAPÉUTICO "CLÍNICA DEL DOLOR"</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34001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BLOQUEO DE NERVIO OCCIPITAL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34002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BLOQUEO SIMPÁTICO CÉRVICO-DORSAL C/CONTROL RAYOS X</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244</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34003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BLOQUEO PERIDURAL ANTI-INFLAMATORIOS SIN MEDICAMENTO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34004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BLOQUEO PERIDURAL LÍTICO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35000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TERAPIA INTENSIVA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35001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DÍA ESTANCIA EN TERAPIA INTENSIVA (URGENCIAS)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379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665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858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953</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35002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ELECTROCARDIOGRAMA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35003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ALIMENTACIÓN ARTIFICIAL POR DÍA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36000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AUXILIARES DE TRATAMIENTO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36001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LAVADO GÁSTRICO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258</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36002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SONDEO VESICAL</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36003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VENOCLÍSIS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165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184</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36004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APLICACIÓN DE INYECCIONES INTRAVENOSAS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36005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APLICACIÓN DE INYECCIONES INTRAMUSCULARES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36006</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VENDAJES COMPRESIVOS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141</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36007</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RETIRO DE YESO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84</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36008</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SANGRÍA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137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312</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36009</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PUNCIÓN VESICAL SUPRAPÚBICA</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311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416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936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1038</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36010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RADIOTERAPIA POR SESIÓN</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57</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62</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36011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CURACIONES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82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106</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119</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36012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INHALOTERAPIA POR SESIÓN</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36013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LAVADO DE OÍDOS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36014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CURACIONES MENORES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55</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37000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SERVICIOS DIVERSOS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37001</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UTILIZACIÓN DE MORTUORIO</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w:t>
            </w:r>
          </w:p>
        </w:tc>
      </w:tr>
      <w:tr w:rsidR="00861942" w:rsidRPr="00E16541" w:rsidTr="002E3476">
        <w:trPr>
          <w:trHeight w:val="315"/>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37002</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SERVICIO DE REPOSICIÓN DE CARNET</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28</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30</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32</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37003</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CERTIFICADO MÉDICO (ÚNICAMENTE EXPEDICIÓN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19</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23</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24</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37004</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CERTIFICADO INTERNACIONAL DE VACUNACIÓN</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75</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102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127</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152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176</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204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229</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254</w:t>
            </w:r>
          </w:p>
        </w:tc>
      </w:tr>
      <w:tr w:rsidR="00861942" w:rsidRPr="00E16541" w:rsidTr="002E3476">
        <w:trPr>
          <w:trHeight w:val="36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sz w:val="10"/>
                <w:szCs w:val="14"/>
              </w:rPr>
            </w:pPr>
            <w:r w:rsidRPr="00A61D20">
              <w:rPr>
                <w:rFonts w:ascii="Arial" w:eastAsia="Times New Roman" w:hAnsi="Arial" w:cs="Arial"/>
                <w:sz w:val="10"/>
                <w:szCs w:val="14"/>
              </w:rPr>
              <w:t>37005</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sz w:val="12"/>
                <w:szCs w:val="12"/>
              </w:rPr>
            </w:pPr>
            <w:r w:rsidRPr="00E16541">
              <w:rPr>
                <w:rFonts w:ascii="Arial" w:eastAsia="Times New Roman" w:hAnsi="Arial" w:cs="Arial"/>
                <w:sz w:val="12"/>
                <w:szCs w:val="12"/>
              </w:rPr>
              <w:t>SERVICIOS DE AMBULANCIA PARA/TRASLADO. DE ENFERMOS. Y P/KM.</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1</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2</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3</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4</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5</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6</w:t>
            </w:r>
          </w:p>
        </w:tc>
      </w:tr>
      <w:tr w:rsidR="00861942" w:rsidRPr="00E16541" w:rsidTr="002E3476">
        <w:trPr>
          <w:trHeight w:val="1020"/>
          <w:jc w:val="center"/>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861942" w:rsidRPr="00A61D20" w:rsidRDefault="00861942" w:rsidP="00C370DD">
            <w:pPr>
              <w:jc w:val="center"/>
              <w:rPr>
                <w:rFonts w:ascii="Arial" w:eastAsia="Times New Roman" w:hAnsi="Arial" w:cs="Arial"/>
                <w:b/>
                <w:bCs/>
                <w:sz w:val="10"/>
                <w:szCs w:val="14"/>
              </w:rPr>
            </w:pPr>
            <w:r w:rsidRPr="00A61D20">
              <w:rPr>
                <w:rFonts w:ascii="Arial" w:eastAsia="Times New Roman" w:hAnsi="Arial" w:cs="Arial"/>
                <w:b/>
                <w:bCs/>
                <w:sz w:val="10"/>
                <w:szCs w:val="14"/>
              </w:rPr>
              <w:t>40000</w:t>
            </w:r>
          </w:p>
        </w:tc>
        <w:tc>
          <w:tcPr>
            <w:tcW w:w="1501"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both"/>
              <w:rPr>
                <w:rFonts w:ascii="Arial" w:eastAsia="Times New Roman" w:hAnsi="Arial" w:cs="Arial"/>
                <w:b/>
                <w:bCs/>
                <w:sz w:val="12"/>
                <w:szCs w:val="12"/>
              </w:rPr>
            </w:pPr>
            <w:r w:rsidRPr="00E16541">
              <w:rPr>
                <w:rFonts w:ascii="Arial" w:eastAsia="Times New Roman" w:hAnsi="Arial" w:cs="Arial"/>
                <w:b/>
                <w:bCs/>
                <w:sz w:val="12"/>
                <w:szCs w:val="12"/>
              </w:rPr>
              <w:t>MEDICAMENTOS y MATERIAL DE CURACIÓN serán cobrados al costo de adquisición del Instituto de Salud Pública del Estado (ISAPEG), incluyendo los oncológicos.</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15"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c>
          <w:tcPr>
            <w:tcW w:w="377" w:type="pct"/>
            <w:tcBorders>
              <w:top w:val="nil"/>
              <w:left w:val="nil"/>
              <w:bottom w:val="single" w:sz="4" w:space="0" w:color="auto"/>
              <w:right w:val="single" w:sz="4" w:space="0" w:color="auto"/>
            </w:tcBorders>
            <w:shd w:val="clear" w:color="auto" w:fill="auto"/>
            <w:vAlign w:val="center"/>
            <w:hideMark/>
          </w:tcPr>
          <w:p w:rsidR="00861942" w:rsidRPr="00E16541" w:rsidRDefault="00861942" w:rsidP="00C370DD">
            <w:pPr>
              <w:jc w:val="center"/>
              <w:rPr>
                <w:rFonts w:ascii="Arial" w:eastAsia="Times New Roman" w:hAnsi="Arial" w:cs="Arial"/>
                <w:b/>
                <w:bCs/>
                <w:sz w:val="12"/>
                <w:szCs w:val="12"/>
              </w:rPr>
            </w:pPr>
            <w:r w:rsidRPr="00E16541">
              <w:rPr>
                <w:rFonts w:ascii="Arial" w:eastAsia="Times New Roman" w:hAnsi="Arial" w:cs="Arial"/>
                <w:b/>
                <w:bCs/>
                <w:sz w:val="12"/>
                <w:szCs w:val="12"/>
              </w:rPr>
              <w:t> </w:t>
            </w:r>
          </w:p>
        </w:tc>
      </w:tr>
    </w:tbl>
    <w:p w:rsidR="00861942" w:rsidRPr="00E41CFD" w:rsidRDefault="00861942" w:rsidP="00861942"/>
    <w:tbl>
      <w:tblPr>
        <w:tblW w:w="5010" w:type="pct"/>
        <w:tblLayout w:type="fixed"/>
        <w:tblCellMar>
          <w:left w:w="70" w:type="dxa"/>
          <w:right w:w="70" w:type="dxa"/>
        </w:tblCellMar>
        <w:tblLook w:val="04A0" w:firstRow="1" w:lastRow="0" w:firstColumn="1" w:lastColumn="0" w:noHBand="0" w:noVBand="1"/>
      </w:tblPr>
      <w:tblGrid>
        <w:gridCol w:w="256"/>
        <w:gridCol w:w="1349"/>
        <w:gridCol w:w="6215"/>
        <w:gridCol w:w="337"/>
        <w:gridCol w:w="2448"/>
      </w:tblGrid>
      <w:tr w:rsidR="00861942" w:rsidRPr="00E41CFD" w:rsidTr="00C370DD">
        <w:trPr>
          <w:trHeight w:val="315"/>
        </w:trPr>
        <w:tc>
          <w:tcPr>
            <w:tcW w:w="121" w:type="pct"/>
            <w:tcBorders>
              <w:top w:val="nil"/>
              <w:left w:val="nil"/>
              <w:bottom w:val="nil"/>
              <w:right w:val="nil"/>
            </w:tcBorders>
            <w:shd w:val="clear" w:color="auto" w:fill="auto"/>
            <w:noWrap/>
            <w:vAlign w:val="bottom"/>
            <w:hideMark/>
          </w:tcPr>
          <w:p w:rsidR="00861942" w:rsidRPr="00E41CFD" w:rsidRDefault="00861942" w:rsidP="00C370DD">
            <w:pPr>
              <w:rPr>
                <w:rFonts w:eastAsia="Times New Roman"/>
                <w:highlight w:val="yellow"/>
              </w:rPr>
            </w:pPr>
          </w:p>
        </w:tc>
        <w:tc>
          <w:tcPr>
            <w:tcW w:w="636" w:type="pct"/>
            <w:tcBorders>
              <w:top w:val="nil"/>
              <w:left w:val="nil"/>
              <w:bottom w:val="nil"/>
              <w:right w:val="nil"/>
            </w:tcBorders>
            <w:shd w:val="clear" w:color="auto" w:fill="auto"/>
            <w:noWrap/>
            <w:vAlign w:val="bottom"/>
            <w:hideMark/>
          </w:tcPr>
          <w:p w:rsidR="00861942" w:rsidRPr="00E41CFD" w:rsidRDefault="00861942" w:rsidP="00C370DD">
            <w:pPr>
              <w:rPr>
                <w:rFonts w:ascii="Intro Book" w:eastAsia="Times New Roman" w:hAnsi="Intro Book"/>
              </w:rPr>
            </w:pPr>
            <w:r w:rsidRPr="00E41CFD">
              <w:rPr>
                <w:rFonts w:ascii="Intro Book" w:eastAsia="Times New Roman" w:hAnsi="Intro Book"/>
              </w:rPr>
              <w:t>II.</w:t>
            </w:r>
          </w:p>
        </w:tc>
        <w:tc>
          <w:tcPr>
            <w:tcW w:w="2930" w:type="pct"/>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Por servicios de laboratorio: </w:t>
            </w:r>
          </w:p>
        </w:tc>
        <w:tc>
          <w:tcPr>
            <w:tcW w:w="159" w:type="pct"/>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highlight w:val="yellow"/>
              </w:rPr>
            </w:pPr>
          </w:p>
        </w:tc>
        <w:tc>
          <w:tcPr>
            <w:tcW w:w="1154" w:type="pct"/>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highlight w:val="yellow"/>
              </w:rPr>
            </w:pPr>
          </w:p>
        </w:tc>
      </w:tr>
    </w:tbl>
    <w:p w:rsidR="00861942" w:rsidRDefault="00861942" w:rsidP="00861942"/>
    <w:tbl>
      <w:tblPr>
        <w:tblW w:w="5025" w:type="pct"/>
        <w:jc w:val="center"/>
        <w:tblLayout w:type="fixed"/>
        <w:tblCellMar>
          <w:left w:w="70" w:type="dxa"/>
          <w:right w:w="70" w:type="dxa"/>
        </w:tblCellMar>
        <w:tblLook w:val="04A0" w:firstRow="1" w:lastRow="0" w:firstColumn="1" w:lastColumn="0" w:noHBand="0" w:noVBand="1"/>
      </w:tblPr>
      <w:tblGrid>
        <w:gridCol w:w="683"/>
        <w:gridCol w:w="3054"/>
        <w:gridCol w:w="782"/>
        <w:gridCol w:w="599"/>
        <w:gridCol w:w="710"/>
        <w:gridCol w:w="599"/>
        <w:gridCol w:w="740"/>
        <w:gridCol w:w="712"/>
        <w:gridCol w:w="678"/>
        <w:gridCol w:w="701"/>
        <w:gridCol w:w="672"/>
        <w:gridCol w:w="697"/>
      </w:tblGrid>
      <w:tr w:rsidR="00861942" w:rsidRPr="00E41CFD" w:rsidTr="00C370DD">
        <w:trPr>
          <w:trHeight w:val="300"/>
          <w:tblHeader/>
          <w:jc w:val="center"/>
        </w:trPr>
        <w:tc>
          <w:tcPr>
            <w:tcW w:w="321" w:type="pct"/>
            <w:vMerge w:val="restart"/>
            <w:tcBorders>
              <w:top w:val="single" w:sz="4" w:space="0" w:color="auto"/>
              <w:left w:val="single" w:sz="4" w:space="0" w:color="auto"/>
              <w:bottom w:val="single" w:sz="4" w:space="0" w:color="auto"/>
              <w:right w:val="single" w:sz="4" w:space="0" w:color="auto"/>
            </w:tcBorders>
            <w:vAlign w:val="bottom"/>
            <w:hideMark/>
          </w:tcPr>
          <w:p w:rsidR="00861942" w:rsidRPr="00E41CFD" w:rsidRDefault="00861942" w:rsidP="00C370DD">
            <w:pPr>
              <w:rPr>
                <w:rFonts w:ascii="Intro Book" w:eastAsia="Times New Roman" w:hAnsi="Intro Book"/>
                <w:b/>
                <w:bCs/>
                <w:sz w:val="12"/>
                <w:szCs w:val="12"/>
              </w:rPr>
            </w:pPr>
            <w:r w:rsidRPr="00E41CFD">
              <w:rPr>
                <w:rFonts w:ascii="Intro Book" w:eastAsia="Times New Roman" w:hAnsi="Intro Book"/>
                <w:b/>
                <w:bCs/>
                <w:sz w:val="12"/>
                <w:szCs w:val="12"/>
              </w:rPr>
              <w:t> CLAVE</w:t>
            </w:r>
          </w:p>
        </w:tc>
        <w:tc>
          <w:tcPr>
            <w:tcW w:w="1437" w:type="pct"/>
            <w:vMerge w:val="restart"/>
            <w:tcBorders>
              <w:top w:val="single" w:sz="4" w:space="0" w:color="auto"/>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Intro Book" w:eastAsia="Times New Roman" w:hAnsi="Intro Book"/>
                <w:sz w:val="16"/>
                <w:szCs w:val="16"/>
              </w:rPr>
            </w:pPr>
            <w:r w:rsidRPr="00E41CFD">
              <w:rPr>
                <w:rFonts w:ascii="Intro Book" w:eastAsia="Times New Roman" w:hAnsi="Intro Book"/>
                <w:sz w:val="16"/>
                <w:szCs w:val="16"/>
              </w:rPr>
              <w:t>DESCRIPCIÓN</w:t>
            </w:r>
          </w:p>
        </w:tc>
        <w:tc>
          <w:tcPr>
            <w:tcW w:w="3242" w:type="pct"/>
            <w:gridSpan w:val="10"/>
            <w:tcBorders>
              <w:top w:val="single" w:sz="4" w:space="0" w:color="auto"/>
              <w:left w:val="nil"/>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COSTO (PESOS) POR NIVEL</w:t>
            </w:r>
          </w:p>
        </w:tc>
      </w:tr>
      <w:tr w:rsidR="00861942" w:rsidRPr="00E41CFD" w:rsidTr="00C370DD">
        <w:trPr>
          <w:trHeight w:val="300"/>
          <w:tblHeader/>
          <w:jc w:val="center"/>
        </w:trPr>
        <w:tc>
          <w:tcPr>
            <w:tcW w:w="321" w:type="pct"/>
            <w:vMerge/>
            <w:tcBorders>
              <w:top w:val="single" w:sz="4" w:space="0" w:color="auto"/>
              <w:left w:val="single" w:sz="4" w:space="0" w:color="auto"/>
              <w:bottom w:val="single" w:sz="4" w:space="0" w:color="auto"/>
              <w:right w:val="single" w:sz="4" w:space="0" w:color="auto"/>
            </w:tcBorders>
            <w:vAlign w:val="center"/>
            <w:hideMark/>
          </w:tcPr>
          <w:p w:rsidR="00861942" w:rsidRPr="00E41CFD" w:rsidRDefault="00861942" w:rsidP="00C370DD">
            <w:pPr>
              <w:rPr>
                <w:rFonts w:ascii="Intro Book" w:eastAsia="Times New Roman" w:hAnsi="Intro Book"/>
                <w:b/>
                <w:bCs/>
                <w:sz w:val="12"/>
                <w:szCs w:val="12"/>
              </w:rPr>
            </w:pPr>
          </w:p>
        </w:tc>
        <w:tc>
          <w:tcPr>
            <w:tcW w:w="1437" w:type="pct"/>
            <w:vMerge/>
            <w:tcBorders>
              <w:top w:val="single" w:sz="4" w:space="0" w:color="auto"/>
              <w:left w:val="single" w:sz="4" w:space="0" w:color="auto"/>
              <w:bottom w:val="single" w:sz="4" w:space="0" w:color="auto"/>
              <w:right w:val="single" w:sz="4" w:space="0" w:color="auto"/>
            </w:tcBorders>
            <w:vAlign w:val="center"/>
            <w:hideMark/>
          </w:tcPr>
          <w:p w:rsidR="00861942" w:rsidRPr="00E41CFD" w:rsidRDefault="00861942" w:rsidP="00C370DD">
            <w:pPr>
              <w:rPr>
                <w:rFonts w:ascii="Intro Book" w:eastAsia="Times New Roman" w:hAnsi="Intro Book"/>
                <w:sz w:val="16"/>
                <w:szCs w:val="16"/>
              </w:rPr>
            </w:pPr>
          </w:p>
        </w:tc>
        <w:tc>
          <w:tcPr>
            <w:tcW w:w="368" w:type="pct"/>
            <w:tcBorders>
              <w:top w:val="nil"/>
              <w:left w:val="nil"/>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1 </w:t>
            </w:r>
          </w:p>
        </w:tc>
        <w:tc>
          <w:tcPr>
            <w:tcW w:w="282" w:type="pct"/>
            <w:tcBorders>
              <w:top w:val="nil"/>
              <w:left w:val="nil"/>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2 </w:t>
            </w:r>
          </w:p>
        </w:tc>
        <w:tc>
          <w:tcPr>
            <w:tcW w:w="334" w:type="pct"/>
            <w:tcBorders>
              <w:top w:val="nil"/>
              <w:left w:val="nil"/>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3 </w:t>
            </w:r>
          </w:p>
        </w:tc>
        <w:tc>
          <w:tcPr>
            <w:tcW w:w="282" w:type="pct"/>
            <w:tcBorders>
              <w:top w:val="nil"/>
              <w:left w:val="nil"/>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4 </w:t>
            </w:r>
          </w:p>
        </w:tc>
        <w:tc>
          <w:tcPr>
            <w:tcW w:w="348" w:type="pct"/>
            <w:tcBorders>
              <w:top w:val="nil"/>
              <w:left w:val="nil"/>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5 </w:t>
            </w:r>
          </w:p>
        </w:tc>
        <w:tc>
          <w:tcPr>
            <w:tcW w:w="335" w:type="pct"/>
            <w:tcBorders>
              <w:top w:val="nil"/>
              <w:left w:val="nil"/>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6 </w:t>
            </w:r>
          </w:p>
        </w:tc>
        <w:tc>
          <w:tcPr>
            <w:tcW w:w="319" w:type="pct"/>
            <w:tcBorders>
              <w:top w:val="nil"/>
              <w:left w:val="nil"/>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7 </w:t>
            </w:r>
          </w:p>
        </w:tc>
        <w:tc>
          <w:tcPr>
            <w:tcW w:w="330" w:type="pct"/>
            <w:tcBorders>
              <w:top w:val="nil"/>
              <w:left w:val="nil"/>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8 </w:t>
            </w:r>
          </w:p>
        </w:tc>
        <w:tc>
          <w:tcPr>
            <w:tcW w:w="316" w:type="pct"/>
            <w:tcBorders>
              <w:top w:val="nil"/>
              <w:left w:val="nil"/>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9 </w:t>
            </w:r>
          </w:p>
        </w:tc>
        <w:tc>
          <w:tcPr>
            <w:tcW w:w="328" w:type="pct"/>
            <w:tcBorders>
              <w:top w:val="nil"/>
              <w:left w:val="nil"/>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10 </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11100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b/>
                <w:bCs/>
                <w:sz w:val="12"/>
                <w:szCs w:val="12"/>
              </w:rPr>
            </w:pPr>
            <w:r w:rsidRPr="00E41CFD">
              <w:rPr>
                <w:rFonts w:ascii="Arial" w:eastAsia="Times New Roman" w:hAnsi="Arial" w:cs="Arial"/>
                <w:b/>
                <w:bCs/>
                <w:sz w:val="12"/>
                <w:szCs w:val="12"/>
              </w:rPr>
              <w:t>LABORATORIO DE RESIDUOS ORGANICOS</w:t>
            </w:r>
          </w:p>
        </w:tc>
        <w:tc>
          <w:tcPr>
            <w:tcW w:w="3242" w:type="pct"/>
            <w:gridSpan w:val="10"/>
            <w:tcBorders>
              <w:top w:val="single" w:sz="4" w:space="0" w:color="auto"/>
              <w:left w:val="nil"/>
              <w:bottom w:val="single" w:sz="4" w:space="0" w:color="auto"/>
              <w:right w:val="single" w:sz="4" w:space="0" w:color="000000"/>
            </w:tcBorders>
            <w:vAlign w:val="center"/>
            <w:hideMark/>
          </w:tcPr>
          <w:p w:rsidR="00861942" w:rsidRPr="00E41CFD" w:rsidRDefault="00861942" w:rsidP="00C370DD">
            <w:pPr>
              <w:rPr>
                <w:rFonts w:ascii="Arial" w:eastAsia="Times New Roman" w:hAnsi="Arial" w:cs="Arial"/>
                <w:b/>
                <w:bCs/>
                <w:sz w:val="12"/>
                <w:szCs w:val="12"/>
              </w:rPr>
            </w:pPr>
            <w:r w:rsidRPr="00E41CFD">
              <w:rPr>
                <w:rFonts w:ascii="Arial" w:eastAsia="Times New Roman" w:hAnsi="Arial" w:cs="Arial"/>
                <w:b/>
                <w:bCs/>
                <w:sz w:val="12"/>
                <w:szCs w:val="12"/>
              </w:rPr>
              <w:t> </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11100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PLAGUICIDAS ORGANOCLORADOS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 </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 </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 </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 </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 </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 </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 </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 </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11100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(ENDOSULFÁN, METOXICLORO, CLORPIRIFÓS, ALDRÍN, B-HCH, HCH)</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 </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 </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 </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 </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 </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 </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 </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 </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11100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MEZCLA  ( LINDANO), p-DDD, p-DDT, p-PDDE, DIELDRÍN,</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 </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 </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 </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 </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 </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 </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 </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 </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11100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HEPTACLORO, EPÓXIDO DE HEPTACLORO, ENDRÍN.)</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 </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 </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 </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 </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 </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 </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 </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 </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11100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ALTO CONTENIDO DE HUMEDAD</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78</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160</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318</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399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478</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557</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638</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716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798</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11100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BAJO CONTENIDO DE HUMEDAD</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78</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160</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318</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399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478</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557</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638</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716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798</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11100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AGUA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55</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105</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318</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374</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424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478</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530</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11100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ALTO CONTENIDO DE GRASA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212</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318</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424</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530</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638</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744</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849</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959</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1064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11100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SUELO</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78</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160</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318</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399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478</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557</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638</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716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798</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11100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VÍSCERAS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78</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160</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318</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399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478</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557</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638</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716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798</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11100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PLAGUICIDAS ORGANOFOSFORADOS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r>
      <w:tr w:rsidR="00861942" w:rsidRPr="00E41CFD" w:rsidTr="00C370DD">
        <w:trPr>
          <w:trHeight w:val="525"/>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11100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(CARBOFENOTIÓN, CLORPIRIFÓS, AZINFÓSMETIL, FORATE, FOSFAMIDÉN)</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11100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(PARATIÓN METÍLITCO, ETHIÓN, DIAZINÓN, MALTIÓN)</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11100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AFLATOXINAS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r>
      <w:tr w:rsidR="00861942" w:rsidRPr="00E41CFD" w:rsidTr="00C370DD">
        <w:trPr>
          <w:trHeight w:val="525"/>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11100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AFLATOXINAS EN GRANOS Y CEREALES (MÉTODO DE CAPA FINA)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115</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235</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467</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581</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702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817</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934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1053</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1169</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11100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TRIGO, CACHUATE, NUEZ, TORTILLAS, HARINAS,PISTACHES,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r>
      <w:tr w:rsidR="00861942" w:rsidRPr="00E41CFD" w:rsidTr="00C370DD">
        <w:trPr>
          <w:trHeight w:val="525"/>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11100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AFLATOXINAS EN CACAO Y CHOCOLATE (MÉTODO DE CAPA FINA)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167</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340</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509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679</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848</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1022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1191</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1361</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1530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1703</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11100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AFLATOXINAS EN ALIMENTOS BALANCEADOS PARA ANIMALES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318</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478</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637</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797</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959</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1118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1276</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1437</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1595</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11100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(MÉTODO DE CAPA FINA)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11100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IDENTIDAD DE LA GRASA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11100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(CROMATOGRAFÍA DE GASES)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115</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235</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467</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581</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702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817</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934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1053</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1169</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11100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ACEITES VEGETALES: (OLIVA, GIRASOL, CÁRTAMO, AJONJOLÍ)</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11100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LECHE, QUESOS, CREMA, HELADOS, MANTEQUILLA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r>
      <w:tr w:rsidR="00861942" w:rsidRPr="00E41CFD" w:rsidTr="00C370DD">
        <w:trPr>
          <w:trHeight w:val="525"/>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11100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GRASAS ANIMALES (PERRO, CABALLO, CERDO, BORREGO, CABRA, RES)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11100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CLENBUTEROL</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335</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335</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503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672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839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1005</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1175</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1343</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1512</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1678</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11100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 MÉTODO POR "ELISA")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11100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HÍGADO, VÍSCERAS, ALIMENTOS, OJO, SUERO, ORINA.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11200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b/>
                <w:bCs/>
                <w:sz w:val="12"/>
                <w:szCs w:val="12"/>
              </w:rPr>
            </w:pPr>
            <w:r w:rsidRPr="00E41CFD">
              <w:rPr>
                <w:rFonts w:ascii="Arial" w:eastAsia="Times New Roman" w:hAnsi="Arial" w:cs="Arial"/>
                <w:b/>
                <w:bCs/>
                <w:sz w:val="12"/>
                <w:szCs w:val="12"/>
              </w:rPr>
              <w:t>LABORATORIO DE RESIDUOS INORGÁNICOS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11200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ALUMINIO    (ABSORCIÓN ATÓMICA)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160</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219</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254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285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316</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11200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ANTIMONIO    (ABSORCIÓN ATÓMICA)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167</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212</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254</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296</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340</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381</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424</w:t>
            </w:r>
          </w:p>
        </w:tc>
      </w:tr>
      <w:tr w:rsidR="00861942" w:rsidRPr="00E41CFD" w:rsidTr="00C370DD">
        <w:trPr>
          <w:trHeight w:val="525"/>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11200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ARSENICO    (DIETILDITIOCARBAMATO DE PLATA)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160</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219</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254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285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316</w:t>
            </w:r>
          </w:p>
        </w:tc>
      </w:tr>
      <w:tr w:rsidR="00861942" w:rsidRPr="00E41CFD" w:rsidTr="00C370DD">
        <w:trPr>
          <w:trHeight w:val="525"/>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11200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ARSÉNICO  (POR ABSORCIÓN ATÓMICA CON GENERADOR DE HIDRUROS)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85</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173</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259</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304</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346</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390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435</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11200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CADMIO   (ABSORCIÓN ATÓMICA)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88</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180</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221</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269</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314</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361</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404</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449</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11200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CADMIO  (EN AGUA POR HORNO DE GRAFITO)</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74</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149</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187</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221</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261</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297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337</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376</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11200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CADMIO EN CERÁMICA     (ABSORCIÓN ATÓMICA)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11200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CALCIO    (ABSORCIÓN ATÓMICA)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220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259</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296</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374</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11200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CIANURO     (CÁMARA DE CONWAY)</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220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259</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296</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11200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COBRE     (ABSORCIÓN ATÓMICA)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76</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115</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156</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193</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235</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270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311</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349</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388</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11200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CROMO +6    (EN AGUA,  COLORIMÉTRICO)</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78</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131</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211</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238</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263</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11200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CROMO TOTAL    (ABSORCIÓN ATÓMICA)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220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259</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296</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11200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DIGESTIÓN NÍTRICA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64</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133</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200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235</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335</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11200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DIGESTIÓN SECA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57</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75</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97</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134</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153</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173</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11200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DIGESTIÓN SECA PARA ARSÉNICO</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64</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133</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200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235</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335</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11200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DIGESTIÓN SULFONÍTRICA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220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259</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296</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11200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ESTAÑO    (ABSORCIÓN ATÓMICA)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88</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180</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221</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269</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314</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361</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404</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449</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11200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FIERRO    (ABSORCIÓN ATÓMICA)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220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259</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296</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11200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LITIO     (ABSORCIÓN ATÓMICA)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220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259</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296</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374</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11200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MAGNESIO    (ABSORCIÓN ATÓMICA)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220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259</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296</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374</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11200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MANGANESO    (ABSORCIÓN ATÓMICA)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220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259</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296</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374</w:t>
            </w:r>
          </w:p>
        </w:tc>
      </w:tr>
      <w:tr w:rsidR="00861942" w:rsidRPr="00E41CFD" w:rsidTr="00C370DD">
        <w:trPr>
          <w:trHeight w:val="525"/>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11200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MERCURIO    (POR ABSORCION ATOMICA CON GENERADOR DE HIDRUROS)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85</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173</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259</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304</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346</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390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435</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11200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NIQUEL    (ABSORCIÓN ATÓMICA)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220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259</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296</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11200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PLATA    (ABSORCIÓN ATÓMICA)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108</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220</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446</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557</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666</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781</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891</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1003</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1118</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11200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PLOMO    (ABSORCIÓN ATÓMICA)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220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259</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296</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374</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11200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PLOMO    ( EN AGUA POR HORNO DE GRAFITO)</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76</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115</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156</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193</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235</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270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311</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349</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388</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11200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PLOMO EN CERÁMICA     (ABSORCIÓN ATÓMICA)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76</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115</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156</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193</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235</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270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311</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349</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388</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11200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POTASIO    (ABSORCIÓN ATÓMICA)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220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259</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296</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11200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RAS    ( CALCIO, MAGNESIO, SODIO)</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220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259</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296</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11200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SODIO    (ABSORCIÓN ATÓMICA)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167</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212</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254</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296</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340</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381</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424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11200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ZINC    (ABSORCIÓN ATÓMICA)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220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259</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296</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374</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b/>
                <w:bCs/>
                <w:sz w:val="12"/>
                <w:szCs w:val="12"/>
              </w:rPr>
            </w:pPr>
            <w:r w:rsidRPr="00E41CFD">
              <w:rPr>
                <w:rFonts w:ascii="Arial" w:eastAsia="Times New Roman" w:hAnsi="Arial" w:cs="Arial"/>
                <w:b/>
                <w:bCs/>
                <w:sz w:val="12"/>
                <w:szCs w:val="12"/>
              </w:rPr>
              <w:t>LABORATORIO QUÍMICA DE ALIMENTOS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b/>
                <w:bCs/>
                <w:sz w:val="12"/>
                <w:szCs w:val="12"/>
              </w:rPr>
            </w:pPr>
            <w:r w:rsidRPr="00E41CFD">
              <w:rPr>
                <w:rFonts w:ascii="Arial" w:eastAsia="Times New Roman" w:hAnsi="Arial" w:cs="Arial"/>
                <w:b/>
                <w:bCs/>
                <w:sz w:val="12"/>
                <w:szCs w:val="12"/>
              </w:rPr>
              <w:t>LECHES FLUIDAS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DENSIDAD</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ACIDEZ</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CRIOSCOPÍA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SÓLIDOS TOTALES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GRASAS (ROESE- GOTLIEB)</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LACTOSA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47</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141</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165</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190</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213</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238</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FOSFATASA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PROTEÍNAS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CLORUROS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76</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91</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131</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OXIDANTES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76</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91</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131</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DERIVADOS CLORADOS (CUALITATIVO)</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76</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91</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131</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FORMALDEIDO</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76</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91</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131</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SALES CUATERNARIAS DE AMONIO</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76</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91</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131</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SÓLIDOS NO GRASOS (HACIENDO GRASAS Y HUMEDAD)</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REDUCTORES TOTALES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27</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58</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85</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115</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174</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204</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235</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261</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290</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11302</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b/>
                <w:bCs/>
                <w:sz w:val="12"/>
                <w:szCs w:val="12"/>
              </w:rPr>
            </w:pPr>
            <w:r w:rsidRPr="00E41CFD">
              <w:rPr>
                <w:rFonts w:ascii="Arial" w:eastAsia="Times New Roman" w:hAnsi="Arial" w:cs="Arial"/>
                <w:b/>
                <w:bCs/>
                <w:sz w:val="12"/>
                <w:szCs w:val="12"/>
              </w:rPr>
              <w:t>LECHE EN POLVO</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11302</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HUMEDAD</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76</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91</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131</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11302</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GRASA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103</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142</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207</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11302</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PROTEÍNAS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11302</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ACIDEZ</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11302</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SOLUBILIDAD</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11302</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FOSFATASA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11302</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CENIZAS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11302</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REDUCTORES DIRECTOS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47</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141</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165</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190</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213</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238</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11302</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REDUCTORES TOTALES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27</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58</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85</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115</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174</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204</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235</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261</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290</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11302</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proofErr w:type="spellStart"/>
            <w:r w:rsidRPr="00E41CFD">
              <w:rPr>
                <w:rFonts w:ascii="Arial" w:eastAsia="Times New Roman" w:hAnsi="Arial" w:cs="Arial"/>
                <w:sz w:val="12"/>
                <w:szCs w:val="12"/>
              </w:rPr>
              <w:t>Ph</w:t>
            </w:r>
            <w:proofErr w:type="spellEnd"/>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76</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11303</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b/>
                <w:bCs/>
                <w:sz w:val="12"/>
                <w:szCs w:val="12"/>
              </w:rPr>
            </w:pPr>
            <w:r w:rsidRPr="00E41CFD">
              <w:rPr>
                <w:rFonts w:ascii="Arial" w:eastAsia="Times New Roman" w:hAnsi="Arial" w:cs="Arial"/>
                <w:b/>
                <w:bCs/>
                <w:sz w:val="12"/>
                <w:szCs w:val="12"/>
              </w:rPr>
              <w:t>QUESOS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11303</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HUMEDAD</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76</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91</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131</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11303</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CENIZAS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11303</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GRASAS (ROESE- GOTLIEB)</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11303</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PROTEÍNAS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11303</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FOSFATASA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11303</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ACIDEZ</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11303</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CLORUROS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76</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91</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131</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11303</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CONSERVADORES (BENZOATOS Y SORBATOS)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49</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97</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166</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191</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239</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11304</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b/>
                <w:bCs/>
                <w:sz w:val="12"/>
                <w:szCs w:val="12"/>
              </w:rPr>
            </w:pPr>
            <w:r w:rsidRPr="00E41CFD">
              <w:rPr>
                <w:rFonts w:ascii="Arial" w:eastAsia="Times New Roman" w:hAnsi="Arial" w:cs="Arial"/>
                <w:b/>
                <w:bCs/>
                <w:sz w:val="12"/>
                <w:szCs w:val="12"/>
              </w:rPr>
              <w:t>MANTEQUILLA Y MARGARINA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11304</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HUMEDAD</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76</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91</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131</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11304</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GRASAS (DIRECTO)</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11304</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FOSFATASA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11304</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PUNTO DE FUSIÓN</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76</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91</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131</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11305</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b/>
                <w:bCs/>
                <w:sz w:val="12"/>
                <w:szCs w:val="12"/>
              </w:rPr>
            </w:pPr>
            <w:r w:rsidRPr="00E41CFD">
              <w:rPr>
                <w:rFonts w:ascii="Arial" w:eastAsia="Times New Roman" w:hAnsi="Arial" w:cs="Arial"/>
                <w:b/>
                <w:bCs/>
                <w:sz w:val="12"/>
                <w:szCs w:val="12"/>
              </w:rPr>
              <w:t>CÁRNICOS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11305</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HUMEDAD</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76</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91</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131</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11305</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GRASAS  (SOXLET)</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11305</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PROTEÍNAS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11305</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CENIZAS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11305</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NITRITOS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78</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119</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161</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199</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11305</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NITRATOS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78</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119</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161</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199</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11305</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FOSFATOS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32</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69</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103</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119</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153</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169</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11305</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FECULA CUALITATIVA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11305</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FECULA CUANTITATIVA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78</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160</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238</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279</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316</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357</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396</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11305</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COLORANTES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11305</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PRUEBA DE EBER</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11305</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PRUEBA DE LA REDUCTASA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11305</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PH</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76</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11305</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NITRÓGENO VOLÁTIL TOTAL</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76</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91</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131</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11305</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CONSERVADORES (BENZOATOS Y SORBATOS)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49</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97</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166</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191</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239</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11306</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b/>
                <w:bCs/>
                <w:sz w:val="12"/>
                <w:szCs w:val="12"/>
              </w:rPr>
            </w:pPr>
            <w:r w:rsidRPr="00E41CFD">
              <w:rPr>
                <w:rFonts w:ascii="Arial" w:eastAsia="Times New Roman" w:hAnsi="Arial" w:cs="Arial"/>
                <w:b/>
                <w:bCs/>
                <w:sz w:val="12"/>
                <w:szCs w:val="12"/>
              </w:rPr>
              <w:t>ENLATADOS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11306</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HUMEDAD</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76</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91</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131</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11306</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CENIZAS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11306</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PROTEÍNAS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11306</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GRASA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103</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142</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207</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11306</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CLORUROS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76</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91</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131</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11306</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ACIDEZ</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11306</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PESO BRUTO</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76</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11306</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PESO NETO</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76</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11306</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PESO DRENADO</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76</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11306</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PH</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76</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11306</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ESTADO INTERNO DE LA LATA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76</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11306</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DERIVADOS CLORADOS (QUESOS)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11307</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b/>
                <w:bCs/>
                <w:sz w:val="12"/>
                <w:szCs w:val="12"/>
              </w:rPr>
            </w:pPr>
            <w:r w:rsidRPr="00E41CFD">
              <w:rPr>
                <w:rFonts w:ascii="Arial" w:eastAsia="Times New Roman" w:hAnsi="Arial" w:cs="Arial"/>
                <w:b/>
                <w:bCs/>
                <w:sz w:val="12"/>
                <w:szCs w:val="12"/>
              </w:rPr>
              <w:t>POSTRES, DULCES Y PRODUCTOS VARIOS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11307</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HUMEDAD</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76</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91</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131</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11307</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CENIZAS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11307</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GRASA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103</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142</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207</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11307</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PROTEÍNAS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11307</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REDUCTORES TOTALES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27</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58</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85</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115</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174</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204</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235</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261</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290</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11307</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CLORUROS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76</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91</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131</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11307</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ACIDEZ</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11307</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COLORANTES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11307</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PH</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76</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11307</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CONSERVADORES (BENZOATOS Y SORBATOS)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49</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97</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166</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191</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239</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11307</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FLÚOR   (EN SAL)</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55</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88</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106</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126</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162</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180</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11307</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YODATOS  (EN SAL)</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22</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52</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59</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79</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91</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11307</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YODUROS (EN SAL)</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22</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52</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59</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79</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91</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11308</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b/>
                <w:bCs/>
                <w:sz w:val="12"/>
                <w:szCs w:val="12"/>
              </w:rPr>
            </w:pPr>
            <w:r w:rsidRPr="00E41CFD">
              <w:rPr>
                <w:rFonts w:ascii="Arial" w:eastAsia="Times New Roman" w:hAnsi="Arial" w:cs="Arial"/>
                <w:b/>
                <w:bCs/>
                <w:sz w:val="12"/>
                <w:szCs w:val="12"/>
              </w:rPr>
              <w:t>CEREALES Y DERIVADOS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11308</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HUMEDAD</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76</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91</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131</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11308</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GRASA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103</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142</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207</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11308</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CENIZAS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11308</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PROTEÍNAS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11308</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CARBOHIDRATOS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78</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131</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211</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238</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263</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11308</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FIBRA CRUDA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11308</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MATERIA EXTRAÑA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20</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25</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11309</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b/>
                <w:bCs/>
                <w:sz w:val="12"/>
                <w:szCs w:val="12"/>
              </w:rPr>
            </w:pPr>
            <w:r w:rsidRPr="00E41CFD">
              <w:rPr>
                <w:rFonts w:ascii="Arial" w:eastAsia="Times New Roman" w:hAnsi="Arial" w:cs="Arial"/>
                <w:b/>
                <w:bCs/>
                <w:sz w:val="12"/>
                <w:szCs w:val="12"/>
              </w:rPr>
              <w:t>MANTECAS Y ACEITES VEGETALES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11309</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ÍNDICE DE YODO</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47</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141</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165</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190</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213</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238</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11309</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ÍNDICE DE SAPONIFICACION</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47</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141</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165</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190</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213</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238</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11309</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ÍNDICE DE ACIDEZ</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47</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141</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165</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190</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213</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238</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11309</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ÍNDICE DE PERÓXIDOS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11310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b/>
                <w:bCs/>
                <w:sz w:val="12"/>
                <w:szCs w:val="12"/>
              </w:rPr>
            </w:pPr>
            <w:r w:rsidRPr="00E41CFD">
              <w:rPr>
                <w:rFonts w:ascii="Arial" w:eastAsia="Times New Roman" w:hAnsi="Arial" w:cs="Arial"/>
                <w:b/>
                <w:bCs/>
                <w:sz w:val="12"/>
                <w:szCs w:val="12"/>
              </w:rPr>
              <w:t>CREMA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0</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0</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0</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0</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0</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11310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HUMEDAD</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76</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91</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131</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11310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ACIDEZ</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11310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FOSFATASA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11310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GRASA (ROESE-GOTLIEB)</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11311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b/>
                <w:bCs/>
                <w:sz w:val="12"/>
                <w:szCs w:val="12"/>
              </w:rPr>
            </w:pPr>
            <w:r w:rsidRPr="00E41CFD">
              <w:rPr>
                <w:rFonts w:ascii="Arial" w:eastAsia="Times New Roman" w:hAnsi="Arial" w:cs="Arial"/>
                <w:b/>
                <w:bCs/>
                <w:sz w:val="12"/>
                <w:szCs w:val="12"/>
              </w:rPr>
              <w:t>YOGHURT Y OTROS LACTEOS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11311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HUMEDAD</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76</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91</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131</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11311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PROTEÍNAS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11311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GRASAS (ROESE-GOTLIEB)</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11311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REDUCTORES TOTALES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27</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58</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85</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115</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174</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204</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235</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261</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290</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11311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ACIDEZ</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11311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FOSFATASA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212</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11311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CONSERVADORES (BENZOATOS Y SORBATOS)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49</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97</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166</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191</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239</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11311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CENIZAS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b/>
                <w:bCs/>
                <w:sz w:val="12"/>
                <w:szCs w:val="12"/>
              </w:rPr>
            </w:pPr>
            <w:r w:rsidRPr="00E41CFD">
              <w:rPr>
                <w:rFonts w:ascii="Arial" w:eastAsia="Times New Roman" w:hAnsi="Arial" w:cs="Arial"/>
                <w:b/>
                <w:bCs/>
                <w:sz w:val="12"/>
                <w:szCs w:val="12"/>
              </w:rPr>
              <w:t>LABORATORIO DE AGUAS Y BEBIDAS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b/>
                <w:bCs/>
                <w:sz w:val="12"/>
                <w:szCs w:val="12"/>
              </w:rPr>
            </w:pPr>
            <w:r w:rsidRPr="00E41CFD">
              <w:rPr>
                <w:rFonts w:ascii="Arial" w:eastAsia="Times New Roman" w:hAnsi="Arial" w:cs="Arial"/>
                <w:b/>
                <w:bCs/>
                <w:sz w:val="12"/>
                <w:szCs w:val="12"/>
              </w:rPr>
              <w:t>AGUA POTABLE</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CONDUCTIVIDAD</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PH</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76</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OLOR</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27</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47</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64</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COLOR</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TURBIEDAD</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SÓLIDOS TOTALES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SÓLIDOS DISUELTOS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SÓLIDOS SUSPENDIDOS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DUREZA TOTAL</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DUREZA PERMANENTE</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DUREZA AL CARBONATO</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ALCALINIDAD TOTAL</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CARBONATOS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BICARBONATOS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CLORUROS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76</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91</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131</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FLORUROS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N-NITRATOS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76</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N-NITRITOS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76</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ORTOFOSFATO</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32</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69</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103</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119</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153</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169</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FOSFATO TOTAL</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32</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70</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87</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105</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125</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141</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161</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176</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SULFATOS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76</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CLORO RESIDUAL</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76</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91</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131</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CALCIO (E.D.T.A)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MAGNESIO (E.D.T.A)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11402</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b/>
                <w:bCs/>
                <w:sz w:val="12"/>
                <w:szCs w:val="12"/>
              </w:rPr>
            </w:pPr>
            <w:r w:rsidRPr="00E41CFD">
              <w:rPr>
                <w:rFonts w:ascii="Arial" w:eastAsia="Times New Roman" w:hAnsi="Arial" w:cs="Arial"/>
                <w:b/>
                <w:bCs/>
                <w:sz w:val="12"/>
                <w:szCs w:val="12"/>
              </w:rPr>
              <w:t>AGUA RESIDUAL</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11402</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NITRÓGENO TOTAL (KJELDAHL)</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11402</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NITRÓGENO AMONIACAL (BASES VOLÁTILES)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76</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91</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131</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11402</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DETERGENTE (SAAM)</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11402</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GRASAS Y ACEITES (SOXHLET)</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11402</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OXÍGENO DISUELTO</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78</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142</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160</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11402</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SÓLIDOS SEDIMENTALES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11402</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SÓLIDOS SUSPENDIDOS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11402</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SULFUROS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78</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142</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160</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11402</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SÓLIDOS TOTALES FIJOS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78</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142</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160</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11402</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SÓLIDOS DISUELTOS FIJOS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78</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142</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160</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11402</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DEMANDA BIOLÓGICA DE OXÍGENO  (DBO-5)</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69</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137</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207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241</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279</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311</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345</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11402</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DEMANDA QUÍMICA DE OXÍGENO   (DQO)</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160</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220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254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285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318</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11403</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b/>
                <w:bCs/>
                <w:sz w:val="12"/>
                <w:szCs w:val="12"/>
              </w:rPr>
            </w:pPr>
            <w:r w:rsidRPr="00E41CFD">
              <w:rPr>
                <w:rFonts w:ascii="Arial" w:eastAsia="Times New Roman" w:hAnsi="Arial" w:cs="Arial"/>
                <w:b/>
                <w:bCs/>
                <w:sz w:val="12"/>
                <w:szCs w:val="12"/>
              </w:rPr>
              <w:t>BEBIDAS ALCOHÓLICAS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11403</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DENSIDAD</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11403</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GRADO ALCOHÓLICO</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78</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131</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211</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238</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263</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11403</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EXTRACTO SECO</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11403</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CENIZAS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11403</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REDUCTORES TOTALES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27</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58</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85</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115</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174</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204</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235</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261</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290</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11403</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ACIDEZ TOTAL</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32</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70</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87</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105</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125</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141</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161</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176</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11403</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ACIDEZ VOLÁTIL</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32</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70</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87</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105</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125</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141</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161</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176</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11403</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ACIDEZ FIJA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32</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70</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87</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105</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125</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141</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161</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176</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11403</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ESTERES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11403</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ALDEHÍDOS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44</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58</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11403</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METANOL</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27</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70</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99</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111</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139</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11403</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ALCOHOLES SUPERIORES   (COLORIMÉTRICO)</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27</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58</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85</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115</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174</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204</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235</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261</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290</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11404</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b/>
                <w:bCs/>
                <w:sz w:val="12"/>
                <w:szCs w:val="12"/>
              </w:rPr>
            </w:pPr>
            <w:r w:rsidRPr="00E41CFD">
              <w:rPr>
                <w:rFonts w:ascii="Arial" w:eastAsia="Times New Roman" w:hAnsi="Arial" w:cs="Arial"/>
                <w:b/>
                <w:bCs/>
                <w:sz w:val="12"/>
                <w:szCs w:val="12"/>
              </w:rPr>
              <w:t>BEBIDAS NO ALCÓHOLICAS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11404</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PH</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76</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11404</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DENSIDAD</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11404</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GRADOS BRIX</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11404</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REDUCTORES TOTALES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27</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58</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85</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115</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174</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204</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235</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261</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290</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11404</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EXTRACTO SECO</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11404</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ACIDEZ TOTAL</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32</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70</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87</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105</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125</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141</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161</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176</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11404</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MATERIA  EXTRAÑA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167</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212</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254</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296</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340</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381</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424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11404</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COLORANTES (NO RUTINARIO)</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212</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11404</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CONSERVADORES (NO RUTINARIOS)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47</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141</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165</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190</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213</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238</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11404</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REDUCTORES DIRECTOS (NO RUTINARIO)</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47</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141</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165</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190</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213</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238</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11404</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NITROGENO TOTAL (NÉCTARES)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20000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b/>
                <w:bCs/>
                <w:sz w:val="12"/>
                <w:szCs w:val="12"/>
              </w:rPr>
            </w:pPr>
            <w:r w:rsidRPr="00E41CFD">
              <w:rPr>
                <w:rFonts w:ascii="Arial" w:eastAsia="Times New Roman" w:hAnsi="Arial" w:cs="Arial"/>
                <w:b/>
                <w:bCs/>
                <w:sz w:val="12"/>
                <w:szCs w:val="12"/>
              </w:rPr>
              <w:t>CONTROL CLÍNICO</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22100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b/>
                <w:bCs/>
                <w:sz w:val="12"/>
                <w:szCs w:val="12"/>
              </w:rPr>
            </w:pPr>
            <w:r w:rsidRPr="00E41CFD">
              <w:rPr>
                <w:rFonts w:ascii="Arial" w:eastAsia="Times New Roman" w:hAnsi="Arial" w:cs="Arial"/>
                <w:b/>
                <w:bCs/>
                <w:sz w:val="12"/>
                <w:szCs w:val="12"/>
              </w:rPr>
              <w:t>LABORATORIO DE QUIMICA CLINICA BIOQUIMICA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22101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URIANÁLISIS (EGO)</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57</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22102</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CALCIO</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27</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47</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64</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22103</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CLORO</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57</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22104</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FÓSFORO</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27</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47</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64</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22105</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GLUCOSA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27</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43</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22106</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UREA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25</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50</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61</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22107</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CREATININA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27</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43</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22108</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ÁCIDO ÚRICO</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57</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22109</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COLESTEROL Y ESTERES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28</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67</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75</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84</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97</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22110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PROTEÍNAS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22111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ALBÚMINA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57</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22112</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COLESTEROL HDL</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28</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67</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75</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84</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97</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22113</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LÍPIDOS TOTALES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28</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67</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75</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84</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97</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22114</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TGO (TRANSAMINASAS)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27</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47</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64</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22115</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TGP (TRANSAMINASAS)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28</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67</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75</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84</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97</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22116</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FOSFATASAS ALCALINA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24</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47</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58</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81</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115</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22117</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FOSFATASAS ÁCIDA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25</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50</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61</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85</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99</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125</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22118</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BILIRRUBINAS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25</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49</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59</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22119</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b/>
                <w:bCs/>
                <w:sz w:val="12"/>
                <w:szCs w:val="12"/>
              </w:rPr>
            </w:pPr>
            <w:r w:rsidRPr="00E41CFD">
              <w:rPr>
                <w:rFonts w:ascii="Arial" w:eastAsia="Times New Roman" w:hAnsi="Arial" w:cs="Arial"/>
                <w:b/>
                <w:bCs/>
                <w:sz w:val="12"/>
                <w:szCs w:val="12"/>
              </w:rPr>
              <w:t>LABORATORIO DE HEMATOLOGÍA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22120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BIOMETRÍA HEMÁTICA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27</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47</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64</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22121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T. SANGRADO</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24</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22122</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COAGULACIÓN</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22123</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TIEMPO DE PROTROMBINA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57</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22124</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TIEMPO PARCIAL DE TROMBOPLASTINA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25</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50</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61</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22125</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SEDIMENTACIÓN GLOBULAR</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24</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28</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22126</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CÉLULAS L.E.</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24</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28</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22127</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EOSINOFILOS EN MOCO NASAL</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27</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43</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22128</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GRUPO SANGUÍNEO Y RH</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25</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49</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59</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22129</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PROTEÍNA C REACTIVA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20</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43</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59</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69</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85</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22130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REACCIONES FEBRILES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43</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64</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75</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85</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99</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108</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22131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V.D.R.L.</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57</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22132</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RETICULOCITOS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27</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43</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22133</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ANTIESTREPTOLISINAS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20</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25</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57</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81</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22134</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PRUEBA DE EMBARAZO</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29</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59</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88</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119</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134</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149</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22135</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FACTOR REUMATOIDE</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27</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47</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64</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22136</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TRIGLICÉRIDOS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43</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64</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75</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85</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99</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108</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22137</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VIH ELISA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160</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219</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254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285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316</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22300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b/>
                <w:bCs/>
                <w:sz w:val="12"/>
                <w:szCs w:val="12"/>
              </w:rPr>
            </w:pPr>
            <w:r w:rsidRPr="00E41CFD">
              <w:rPr>
                <w:rFonts w:ascii="Arial" w:eastAsia="Times New Roman" w:hAnsi="Arial" w:cs="Arial"/>
                <w:b/>
                <w:bCs/>
                <w:sz w:val="12"/>
                <w:szCs w:val="12"/>
              </w:rPr>
              <w:t>LABORATORIO DE PARASITOLOGÍA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22301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COPROPARASITOSCÓPICO C/MUESTRA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25</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50</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61</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22302</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CELULOSA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57</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22303</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SANGRE EN HECES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57</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22304</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PALUDISMO</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32</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69</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103</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121</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156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173</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22305</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COPROPARASITOSCÓPICO 1</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22306</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COPROPARASITOSCÓPICO 2</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22400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b/>
                <w:bCs/>
                <w:sz w:val="12"/>
                <w:szCs w:val="12"/>
              </w:rPr>
            </w:pPr>
            <w:r w:rsidRPr="00E41CFD">
              <w:rPr>
                <w:rFonts w:ascii="Arial" w:eastAsia="Times New Roman" w:hAnsi="Arial" w:cs="Arial"/>
                <w:b/>
                <w:bCs/>
                <w:sz w:val="12"/>
                <w:szCs w:val="12"/>
              </w:rPr>
              <w:t>PERFIL TIROIDEO</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22401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TIROGLOBULINA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106</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216</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323</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379</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433</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487</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543</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22600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b/>
                <w:bCs/>
                <w:sz w:val="12"/>
                <w:szCs w:val="12"/>
              </w:rPr>
            </w:pPr>
            <w:r w:rsidRPr="00E41CFD">
              <w:rPr>
                <w:rFonts w:ascii="Arial" w:eastAsia="Times New Roman" w:hAnsi="Arial" w:cs="Arial"/>
                <w:b/>
                <w:bCs/>
                <w:sz w:val="12"/>
                <w:szCs w:val="12"/>
              </w:rPr>
              <w:t>MARCADORES TUMORALES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22601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ALFAFETO PROTEÍNA (AFP)</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75</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102</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152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204</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255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308</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357</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408</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460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511</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22602</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ANTIGENO CARCINOEMBRIONARIO (CEA)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106</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216</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323</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379</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433</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487</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543</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22603</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BETA GONADOTROFINA CORIONICA (HCG-B)</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94</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138</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232</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280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323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418</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465</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22604</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ANTÍGENO CA 15-3</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125</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247</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310</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374</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433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495</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557</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22605</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ANTÍGENO CA 19-9</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168</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255</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426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511</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598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683</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767</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852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22606</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ANTÍGENO CA 125</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125</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247</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310</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374</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433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495</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557</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22607</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INMUNOGLOBULINA E (</w:t>
            </w:r>
            <w:proofErr w:type="spellStart"/>
            <w:r w:rsidRPr="00E41CFD">
              <w:rPr>
                <w:rFonts w:ascii="Arial" w:eastAsia="Times New Roman" w:hAnsi="Arial" w:cs="Arial"/>
                <w:sz w:val="12"/>
                <w:szCs w:val="12"/>
              </w:rPr>
              <w:t>IgE</w:t>
            </w:r>
            <w:proofErr w:type="spellEnd"/>
            <w:r w:rsidRPr="00E41CFD">
              <w:rPr>
                <w:rFonts w:ascii="Arial" w:eastAsia="Times New Roman" w:hAnsi="Arial" w:cs="Arial"/>
                <w:sz w:val="12"/>
                <w:szCs w:val="12"/>
              </w:rPr>
              <w:t>)</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94</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138</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232</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280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323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418</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465</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22700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b/>
                <w:bCs/>
                <w:sz w:val="12"/>
                <w:szCs w:val="12"/>
              </w:rPr>
            </w:pPr>
            <w:r w:rsidRPr="00E41CFD">
              <w:rPr>
                <w:rFonts w:ascii="Arial" w:eastAsia="Times New Roman" w:hAnsi="Arial" w:cs="Arial"/>
                <w:b/>
                <w:bCs/>
                <w:sz w:val="12"/>
                <w:szCs w:val="12"/>
              </w:rPr>
              <w:t>ANTICUERPOS ANTIFOSFOLÍPIDOS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22701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 xml:space="preserve">ANTICUERPOS ANTICARDIOLIPINA </w:t>
            </w:r>
            <w:proofErr w:type="spellStart"/>
            <w:r w:rsidRPr="00E41CFD">
              <w:rPr>
                <w:rFonts w:ascii="Arial" w:eastAsia="Times New Roman" w:hAnsi="Arial" w:cs="Arial"/>
                <w:sz w:val="12"/>
                <w:szCs w:val="12"/>
              </w:rPr>
              <w:t>IgG</w:t>
            </w:r>
            <w:proofErr w:type="spellEnd"/>
            <w:r w:rsidRPr="00E41CFD">
              <w:rPr>
                <w:rFonts w:ascii="Arial" w:eastAsia="Times New Roman" w:hAnsi="Arial" w:cs="Arial"/>
                <w:sz w:val="12"/>
                <w:szCs w:val="12"/>
              </w:rPr>
              <w:t xml:space="preserve"> O </w:t>
            </w:r>
            <w:proofErr w:type="spellStart"/>
            <w:r w:rsidRPr="00E41CFD">
              <w:rPr>
                <w:rFonts w:ascii="Arial" w:eastAsia="Times New Roman" w:hAnsi="Arial" w:cs="Arial"/>
                <w:sz w:val="12"/>
                <w:szCs w:val="12"/>
              </w:rPr>
              <w:t>IgM</w:t>
            </w:r>
            <w:proofErr w:type="spellEnd"/>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125</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247</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310</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374</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433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495</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557</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22702</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ANTICOAGULANTE LÚPICO</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168</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255</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426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511</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598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683</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767</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852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22703</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GAMAGLUTAMIL TRANSPEPTIDASA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67</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135</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168</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204</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270</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308</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341</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22800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b/>
                <w:bCs/>
                <w:sz w:val="12"/>
                <w:szCs w:val="12"/>
              </w:rPr>
            </w:pPr>
            <w:r w:rsidRPr="00E41CFD">
              <w:rPr>
                <w:rFonts w:ascii="Arial" w:eastAsia="Times New Roman" w:hAnsi="Arial" w:cs="Arial"/>
                <w:b/>
                <w:bCs/>
                <w:sz w:val="12"/>
                <w:szCs w:val="12"/>
              </w:rPr>
              <w:t>CONTROL DE DIABÉTICOS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0</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0</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0</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0</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0</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22801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INSULINA EN SUERO</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94</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138</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232</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280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323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418</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465</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22802</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TOLERANCIA A LA INSULINA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138</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280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374</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465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557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651</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744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838</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931</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22803</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MICROALBUNINURIA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85</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173</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259</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304</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346</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390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433</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22804</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ESPERMATOBIOSCOPÍA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158</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262</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314</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367</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422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474</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525</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30000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b/>
                <w:bCs/>
                <w:sz w:val="12"/>
                <w:szCs w:val="12"/>
              </w:rPr>
            </w:pPr>
            <w:r w:rsidRPr="00E41CFD">
              <w:rPr>
                <w:rFonts w:ascii="Arial" w:eastAsia="Times New Roman" w:hAnsi="Arial" w:cs="Arial"/>
                <w:b/>
                <w:bCs/>
                <w:sz w:val="12"/>
                <w:szCs w:val="12"/>
              </w:rPr>
              <w:t>CONTROL MICROBIOLÓGICO</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33100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b/>
                <w:bCs/>
                <w:sz w:val="12"/>
                <w:szCs w:val="12"/>
              </w:rPr>
            </w:pPr>
            <w:r w:rsidRPr="00E41CFD">
              <w:rPr>
                <w:rFonts w:ascii="Arial" w:eastAsia="Times New Roman" w:hAnsi="Arial" w:cs="Arial"/>
                <w:b/>
                <w:bCs/>
                <w:sz w:val="12"/>
                <w:szCs w:val="12"/>
              </w:rPr>
              <w:t>LABORATORIO DE MICROBIOLOGÍA CLÍNICA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33101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SECR. FARINGEA, ÓTICA, OCULAR, HERIDAS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25</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49</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121</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33102</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COPROCULTIVO</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25</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49</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121</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33103</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UROCULTIVO</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25</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49</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121</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33104</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EXUDADO VAGINAL</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78</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142</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161</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33105</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HEMOCULTIVO</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25</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49</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121</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33106</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BORDETELLA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22</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25</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27</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33107</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CULTIVO DE TB</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27</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49</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55</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33108</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BACILOSCOPÍA DE T.B  (BAAR)</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22</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25</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27</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33109</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BACILOSCOPÍA DE LEPRA (BAAR)</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22</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25</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27</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33200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b/>
                <w:bCs/>
                <w:sz w:val="12"/>
                <w:szCs w:val="12"/>
              </w:rPr>
            </w:pPr>
            <w:r w:rsidRPr="00E41CFD">
              <w:rPr>
                <w:rFonts w:ascii="Arial" w:eastAsia="Times New Roman" w:hAnsi="Arial" w:cs="Arial"/>
                <w:b/>
                <w:bCs/>
                <w:sz w:val="12"/>
                <w:szCs w:val="12"/>
              </w:rPr>
              <w:t>LAB. MICROBIOLOGÍA DE ALIMENTOS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33201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b/>
                <w:bCs/>
                <w:sz w:val="12"/>
                <w:szCs w:val="12"/>
              </w:rPr>
            </w:pPr>
            <w:r w:rsidRPr="00E41CFD">
              <w:rPr>
                <w:rFonts w:ascii="Arial" w:eastAsia="Times New Roman" w:hAnsi="Arial" w:cs="Arial"/>
                <w:b/>
                <w:bCs/>
                <w:sz w:val="12"/>
                <w:szCs w:val="12"/>
              </w:rPr>
              <w:t>QUESOS Y MANTEQUILLAS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28</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366</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551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736</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917</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1101</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1285</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1471</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1653</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1838</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33201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ORG. MESOFILICOS AEROBICOS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33201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ORG. COLIFORMES TOTALES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33201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HONGOS Y LEVADURAS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33201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STAPHYLOCOCCUS AUREUS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78</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160</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238</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280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316</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357</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397</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33201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SALMONELLA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78</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160</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238</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280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316</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357</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397</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33201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ESCHERICHIA COLI</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78</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160</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238</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280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316</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357</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397</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33202</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b/>
                <w:bCs/>
                <w:sz w:val="12"/>
                <w:szCs w:val="12"/>
              </w:rPr>
            </w:pPr>
            <w:r w:rsidRPr="00E41CFD">
              <w:rPr>
                <w:rFonts w:ascii="Arial" w:eastAsia="Times New Roman" w:hAnsi="Arial" w:cs="Arial"/>
                <w:b/>
                <w:bCs/>
                <w:sz w:val="12"/>
                <w:szCs w:val="12"/>
              </w:rPr>
              <w:t>EMBUTIDOS *</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201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402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505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605</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709</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808</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911</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1010</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33202</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ORG. MESOFILICOS AEROBIOS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33202</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SALMONELLA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78</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160</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238</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280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316</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357</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397</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33202</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STAPHYLOCOCCUS AUREUS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78</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160</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238</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280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316</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357</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397</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33203</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b/>
                <w:bCs/>
                <w:sz w:val="12"/>
                <w:szCs w:val="12"/>
              </w:rPr>
            </w:pPr>
            <w:r w:rsidRPr="00E41CFD">
              <w:rPr>
                <w:rFonts w:ascii="Arial" w:eastAsia="Times New Roman" w:hAnsi="Arial" w:cs="Arial"/>
                <w:b/>
                <w:bCs/>
                <w:sz w:val="12"/>
                <w:szCs w:val="12"/>
              </w:rPr>
              <w:t>CARNE CRUDA *</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201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402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505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605</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709</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808</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911</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1010</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33203</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ORG. MESOFILICOS AEROBIOS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33203</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SALMONELLA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78</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160</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238</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280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316</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357</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397</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33203</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STAPHYLOCOCCUS AUREUS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78</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160</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238</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280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316</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357</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397</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33204</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b/>
                <w:bCs/>
                <w:sz w:val="12"/>
                <w:szCs w:val="12"/>
              </w:rPr>
            </w:pPr>
            <w:r w:rsidRPr="00E41CFD">
              <w:rPr>
                <w:rFonts w:ascii="Arial" w:eastAsia="Times New Roman" w:hAnsi="Arial" w:cs="Arial"/>
                <w:b/>
                <w:bCs/>
                <w:sz w:val="12"/>
                <w:szCs w:val="12"/>
              </w:rPr>
              <w:t>ALIMENTOS COCIDOS (ENLATADOS) +</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78</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160</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318</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399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478</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557</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638</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716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798</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33204</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ORG. MESOFILICOS AEROBIOS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33204</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ORG. MESOFILICOS ANAEROBIOS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76</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91</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131</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33204</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LACTOBACILOS, HONGOS Y LEVADURAS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33204</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TERMOFILICOS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76</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91</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131</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33204</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ORG. ANAEROBIOS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212</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33205</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b/>
                <w:bCs/>
                <w:sz w:val="12"/>
                <w:szCs w:val="12"/>
              </w:rPr>
            </w:pPr>
            <w:r w:rsidRPr="00E41CFD">
              <w:rPr>
                <w:rFonts w:ascii="Arial" w:eastAsia="Times New Roman" w:hAnsi="Arial" w:cs="Arial"/>
                <w:b/>
                <w:bCs/>
                <w:sz w:val="12"/>
                <w:szCs w:val="12"/>
              </w:rPr>
              <w:t>HARINAS, MASA, NIXTAMAL, MERMELADAS +</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98</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147</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194</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245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293</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344</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392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441</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492</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33205</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PAN DULCE, ALIMENTOS PREPARADOS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98</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147</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194</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245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293</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344</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392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441</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492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33205</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ORG. MESOFILICOS AEROBIOS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33205</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HONGOS Y LEVADURAS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33205</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ORG. COLIFORMES TOTALES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212</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33400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b/>
                <w:bCs/>
                <w:sz w:val="12"/>
                <w:szCs w:val="12"/>
              </w:rPr>
            </w:pPr>
            <w:r w:rsidRPr="00E41CFD">
              <w:rPr>
                <w:rFonts w:ascii="Arial" w:eastAsia="Times New Roman" w:hAnsi="Arial" w:cs="Arial"/>
                <w:b/>
                <w:bCs/>
                <w:sz w:val="12"/>
                <w:szCs w:val="12"/>
              </w:rPr>
              <w:t>LABORATORIO DE MICROBIOLOGÍA DE BEBIDAS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33401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b/>
                <w:bCs/>
                <w:sz w:val="12"/>
                <w:szCs w:val="12"/>
              </w:rPr>
            </w:pPr>
            <w:r w:rsidRPr="00E41CFD">
              <w:rPr>
                <w:rFonts w:ascii="Arial" w:eastAsia="Times New Roman" w:hAnsi="Arial" w:cs="Arial"/>
                <w:b/>
                <w:bCs/>
                <w:sz w:val="12"/>
                <w:szCs w:val="12"/>
              </w:rPr>
              <w:t>AGUA O HIELO *</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374</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557</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744</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931</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1119</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1302</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1489</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1676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1863</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33401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ORG. MESOFÍLICOS AEROBIOS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33401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ORG. COLIFORMES TOTALES  (NMP )</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33401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ORG. COLIFORMES FECALES   (NMP)</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33401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E. COLI</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78</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160</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238</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280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316</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357</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397</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33401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VIBRIO CHOLERAE ALIMENTOS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186</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280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373</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465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557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651</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743</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836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931</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33402</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b/>
                <w:bCs/>
                <w:sz w:val="12"/>
                <w:szCs w:val="12"/>
              </w:rPr>
            </w:pPr>
            <w:r w:rsidRPr="00E41CFD">
              <w:rPr>
                <w:rFonts w:ascii="Arial" w:eastAsia="Times New Roman" w:hAnsi="Arial" w:cs="Arial"/>
                <w:b/>
                <w:bCs/>
                <w:sz w:val="12"/>
                <w:szCs w:val="12"/>
              </w:rPr>
              <w:t>LECHES *</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67</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137</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207</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275</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415</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482</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552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622</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690</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33402</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ORG. MESOFILICOS AEROBIOS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33402</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ORG. COLIFORMES TOTALES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33402</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INHIBIDORES MICROBIANOS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78</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131</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184</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211</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238</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263</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33403</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b/>
                <w:bCs/>
                <w:sz w:val="12"/>
                <w:szCs w:val="12"/>
              </w:rPr>
            </w:pPr>
            <w:r w:rsidRPr="00E41CFD">
              <w:rPr>
                <w:rFonts w:ascii="Arial" w:eastAsia="Times New Roman" w:hAnsi="Arial" w:cs="Arial"/>
                <w:b/>
                <w:bCs/>
                <w:sz w:val="12"/>
                <w:szCs w:val="12"/>
              </w:rPr>
              <w:t>LECHES EN POLVO O RECOSTITUIDA *</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486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650</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811</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973</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1299</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1460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1623</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33403</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ORG. MESOFÍLICOS AEROBIOS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33403</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ORG. COLIFORMES TOTALES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33403</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STAPHYLOCOCCUS AUREUS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78</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160</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238</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280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316</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357</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397</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33403</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SALMONELLA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78</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160</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238</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280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316</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357</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397</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33403</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E. COLI</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78</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160</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238</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280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316</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357</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397</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33404</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b/>
                <w:bCs/>
                <w:sz w:val="12"/>
                <w:szCs w:val="12"/>
              </w:rPr>
            </w:pPr>
            <w:r w:rsidRPr="00E41CFD">
              <w:rPr>
                <w:rFonts w:ascii="Arial" w:eastAsia="Times New Roman" w:hAnsi="Arial" w:cs="Arial"/>
                <w:b/>
                <w:bCs/>
                <w:sz w:val="12"/>
                <w:szCs w:val="12"/>
              </w:rPr>
              <w:t>HELADOS O PALETAS DE CREMA *</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156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309</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462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615</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770</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926</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1079</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1235</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1389</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1544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33404</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ORG. MESOFILICOS AEROBIOS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33404</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ORG. COLIFORMES TOTALES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33404</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HONGOS Y LEVADURAS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33404</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STAPHYLOCOCCUS AUREUS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78</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160</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238</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280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316</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357</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397</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33404</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SALMONELLA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78</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160</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238</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280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316</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357</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397</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33404</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ORG. COLIFORMES FECALES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33405</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b/>
                <w:bCs/>
                <w:sz w:val="12"/>
                <w:szCs w:val="12"/>
              </w:rPr>
            </w:pPr>
            <w:r w:rsidRPr="00E41CFD">
              <w:rPr>
                <w:rFonts w:ascii="Arial" w:eastAsia="Times New Roman" w:hAnsi="Arial" w:cs="Arial"/>
                <w:b/>
                <w:bCs/>
                <w:sz w:val="12"/>
                <w:szCs w:val="12"/>
              </w:rPr>
              <w:t>HELADOS DE AGUA *</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142</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215</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286</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359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430</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503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574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648</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716</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33405</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ORG. MESOFILICOS AEROBIOS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33405</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ORG. COLIFORMES FECALES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33405</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E. COLI</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78</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160</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238</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280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316</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357</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397</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33406</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b/>
                <w:bCs/>
                <w:sz w:val="12"/>
                <w:szCs w:val="12"/>
              </w:rPr>
            </w:pPr>
            <w:r w:rsidRPr="00E41CFD">
              <w:rPr>
                <w:rFonts w:ascii="Arial" w:eastAsia="Times New Roman" w:hAnsi="Arial" w:cs="Arial"/>
                <w:b/>
                <w:bCs/>
                <w:sz w:val="12"/>
                <w:szCs w:val="12"/>
              </w:rPr>
              <w:t>JUGOS (BEBIDAS NO ALCOHOLICAS) *</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228</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456</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572</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685</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798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914</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1027</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1143</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33406</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ORG. MESOFILICOS AEROBIOS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33406</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ORG. COLIFORMES TOTALES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33406</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ORG. COLIFORMES FECALES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104</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33406</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HONGOS Y LEVADURAS</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33406</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E. COLI</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78</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160</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238</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280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316</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357</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397</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34000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b/>
                <w:bCs/>
                <w:sz w:val="12"/>
                <w:szCs w:val="12"/>
              </w:rPr>
            </w:pPr>
            <w:r w:rsidRPr="00E41CFD">
              <w:rPr>
                <w:rFonts w:ascii="Arial" w:eastAsia="Times New Roman" w:hAnsi="Arial" w:cs="Arial"/>
                <w:b/>
                <w:bCs/>
                <w:sz w:val="12"/>
                <w:szCs w:val="12"/>
              </w:rPr>
              <w:t>BIOLOGIA MOLECULAR</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r>
      <w:tr w:rsidR="00861942" w:rsidRPr="00E41CFD" w:rsidTr="00C370DD">
        <w:trPr>
          <w:trHeight w:val="525"/>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34001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TRASPLANTES PRUEBAS CRUZADAS RENAL CADAVERICO POR RECEPTOR</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320</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482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645</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806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967</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1129</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1290</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1452</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1615</w:t>
            </w:r>
          </w:p>
        </w:tc>
      </w:tr>
      <w:tr w:rsidR="00861942" w:rsidRPr="00E41CFD" w:rsidTr="00C370DD">
        <w:trPr>
          <w:trHeight w:val="525"/>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34002</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TRASPLANTES HLA POR PCR MEDULA OSEA TRASPLANTE POR PERSONA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401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645</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967</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1290</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1615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1938</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2260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2583</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2905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3229</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34003</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 xml:space="preserve">Tb (PCR) </w:t>
            </w:r>
            <w:proofErr w:type="spellStart"/>
            <w:r w:rsidRPr="00E41CFD">
              <w:rPr>
                <w:rFonts w:ascii="Arial" w:eastAsia="Times New Roman" w:hAnsi="Arial" w:cs="Arial"/>
                <w:sz w:val="12"/>
                <w:szCs w:val="12"/>
              </w:rPr>
              <w:t>Extrapulmonar</w:t>
            </w:r>
            <w:proofErr w:type="spellEnd"/>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401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645</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967</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1290</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1615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1938</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2260</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2583</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2905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3229</w:t>
            </w:r>
          </w:p>
        </w:tc>
      </w:tr>
      <w:tr w:rsidR="00861942" w:rsidRPr="00E41CFD" w:rsidTr="00C370DD">
        <w:trPr>
          <w:trHeight w:val="525"/>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34004</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TRASPLANTE HLA SEROLOGIA Y PRUEBAS CRUZADAS RENAL VIVO RELACIONADO POR PERSONA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387</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387</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580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775</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968</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1163</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1359</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1552</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1746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1941</w:t>
            </w:r>
          </w:p>
        </w:tc>
      </w:tr>
      <w:tr w:rsidR="00861942" w:rsidRPr="00E41CFD" w:rsidTr="00C370DD">
        <w:trPr>
          <w:trHeight w:val="525"/>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34005</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TRASPLANTE HLA SEROLOGIA Y PRUEBAS CRUZADAS RENAL VIVO RELACIONADO</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806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806</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1210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1615</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2020</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2422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2826</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3229</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3634</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4038</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34006</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HLA SEROLOGIA POR PERSONA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232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310</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465</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622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775</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931</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1086</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1241</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1396</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1552</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34007</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PANEL REACTIVO DE ANTICUERPO (PRA)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1023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1532</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2044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2554</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3064</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3575</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4087</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4597</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5107</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5619</w:t>
            </w:r>
          </w:p>
        </w:tc>
      </w:tr>
      <w:tr w:rsidR="00861942" w:rsidRPr="00E41CFD" w:rsidTr="00C370DD">
        <w:trPr>
          <w:trHeight w:val="36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34008</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CARGA VIRAL DE CITOMEGALOVIRUS (CMV)</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383</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575</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768</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960</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1152</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1343</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1343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1535</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1918</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2110</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35000</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b/>
                <w:bCs/>
                <w:sz w:val="12"/>
                <w:szCs w:val="12"/>
              </w:rPr>
            </w:pPr>
            <w:r w:rsidRPr="00E41CFD">
              <w:rPr>
                <w:rFonts w:ascii="Arial" w:eastAsia="Times New Roman" w:hAnsi="Arial" w:cs="Arial"/>
                <w:b/>
                <w:bCs/>
                <w:sz w:val="12"/>
                <w:szCs w:val="12"/>
              </w:rPr>
              <w:t>HEMATOLOGIA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 </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35001</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HEPATITIS 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69</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166</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209</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252</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291</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335</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377</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418</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35002</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HEPATITIS B</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110</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165</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220</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280</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334</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388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446</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502</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555</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35003</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HEPATITIS C</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44</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91</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122</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152</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184</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245</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275</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308</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35004</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HEMOGLOBINA GLUCOSILADA</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45</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59</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90</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121</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151</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181</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211</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240</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270</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302</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35005</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 xml:space="preserve">VIH confirmatorio (Western </w:t>
            </w:r>
            <w:proofErr w:type="spellStart"/>
            <w:r w:rsidRPr="00E41CFD">
              <w:rPr>
                <w:rFonts w:ascii="Arial" w:eastAsia="Times New Roman" w:hAnsi="Arial" w:cs="Arial"/>
                <w:sz w:val="12"/>
                <w:szCs w:val="12"/>
              </w:rPr>
              <w:t>Blot</w:t>
            </w:r>
            <w:proofErr w:type="spellEnd"/>
            <w:r w:rsidRPr="00E41CFD">
              <w:rPr>
                <w:rFonts w:ascii="Arial" w:eastAsia="Times New Roman" w:hAnsi="Arial" w:cs="Arial"/>
                <w:sz w:val="12"/>
                <w:szCs w:val="12"/>
              </w:rPr>
              <w:t>)</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205</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273</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412</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550</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686</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823</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963</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1100</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1237</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1375</w:t>
            </w:r>
          </w:p>
        </w:tc>
      </w:tr>
      <w:tr w:rsidR="00861942" w:rsidRPr="00E41CFD" w:rsidTr="00C370DD">
        <w:trPr>
          <w:trHeight w:val="300"/>
          <w:jc w:val="center"/>
        </w:trPr>
        <w:tc>
          <w:tcPr>
            <w:tcW w:w="321" w:type="pct"/>
            <w:tcBorders>
              <w:top w:val="nil"/>
              <w:left w:val="single" w:sz="4" w:space="0" w:color="auto"/>
              <w:bottom w:val="single" w:sz="4" w:space="0" w:color="auto"/>
              <w:right w:val="single" w:sz="4" w:space="0" w:color="auto"/>
            </w:tcBorders>
            <w:vAlign w:val="bottom"/>
            <w:hideMark/>
          </w:tcPr>
          <w:p w:rsidR="00861942" w:rsidRPr="00E41CFD" w:rsidRDefault="00861942" w:rsidP="00C370DD">
            <w:pPr>
              <w:jc w:val="center"/>
              <w:rPr>
                <w:rFonts w:ascii="Arial" w:eastAsia="Times New Roman" w:hAnsi="Arial" w:cs="Arial"/>
                <w:sz w:val="12"/>
                <w:szCs w:val="12"/>
              </w:rPr>
            </w:pPr>
            <w:r w:rsidRPr="00E41CFD">
              <w:rPr>
                <w:rFonts w:ascii="Arial" w:eastAsia="Times New Roman" w:hAnsi="Arial" w:cs="Arial"/>
                <w:sz w:val="12"/>
                <w:szCs w:val="12"/>
              </w:rPr>
              <w:t>35006</w:t>
            </w:r>
          </w:p>
        </w:tc>
        <w:tc>
          <w:tcPr>
            <w:tcW w:w="1437" w:type="pct"/>
            <w:tcBorders>
              <w:top w:val="nil"/>
              <w:left w:val="nil"/>
              <w:bottom w:val="single" w:sz="4" w:space="0" w:color="auto"/>
              <w:right w:val="single" w:sz="4" w:space="0" w:color="auto"/>
            </w:tcBorders>
            <w:vAlign w:val="bottom"/>
            <w:hideMark/>
          </w:tcPr>
          <w:p w:rsidR="00861942" w:rsidRPr="00E41CFD" w:rsidRDefault="00861942" w:rsidP="00C370DD">
            <w:pPr>
              <w:jc w:val="both"/>
              <w:rPr>
                <w:rFonts w:ascii="Arial" w:eastAsia="Times New Roman" w:hAnsi="Arial" w:cs="Arial"/>
                <w:sz w:val="12"/>
                <w:szCs w:val="12"/>
              </w:rPr>
            </w:pPr>
            <w:r w:rsidRPr="00E41CFD">
              <w:rPr>
                <w:rFonts w:ascii="Arial" w:eastAsia="Times New Roman" w:hAnsi="Arial" w:cs="Arial"/>
                <w:sz w:val="12"/>
                <w:szCs w:val="12"/>
              </w:rPr>
              <w:t>SAT y 2 Me</w:t>
            </w:r>
          </w:p>
        </w:tc>
        <w:tc>
          <w:tcPr>
            <w:tcW w:w="36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158</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191</w:t>
            </w:r>
          </w:p>
        </w:tc>
        <w:tc>
          <w:tcPr>
            <w:tcW w:w="334"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286</w:t>
            </w:r>
          </w:p>
        </w:tc>
        <w:tc>
          <w:tcPr>
            <w:tcW w:w="282"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383</w:t>
            </w:r>
          </w:p>
        </w:tc>
        <w:tc>
          <w:tcPr>
            <w:tcW w:w="34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478</w:t>
            </w:r>
          </w:p>
        </w:tc>
        <w:tc>
          <w:tcPr>
            <w:tcW w:w="335"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574</w:t>
            </w:r>
          </w:p>
        </w:tc>
        <w:tc>
          <w:tcPr>
            <w:tcW w:w="319"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668</w:t>
            </w:r>
          </w:p>
        </w:tc>
        <w:tc>
          <w:tcPr>
            <w:tcW w:w="330"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766</w:t>
            </w:r>
          </w:p>
        </w:tc>
        <w:tc>
          <w:tcPr>
            <w:tcW w:w="316"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861</w:t>
            </w:r>
          </w:p>
        </w:tc>
        <w:tc>
          <w:tcPr>
            <w:tcW w:w="328" w:type="pct"/>
            <w:tcBorders>
              <w:top w:val="nil"/>
              <w:left w:val="nil"/>
              <w:bottom w:val="single" w:sz="4" w:space="0" w:color="auto"/>
              <w:right w:val="single" w:sz="4" w:space="0" w:color="auto"/>
            </w:tcBorders>
            <w:vAlign w:val="center"/>
            <w:hideMark/>
          </w:tcPr>
          <w:p w:rsidR="00861942" w:rsidRPr="00E41CFD" w:rsidRDefault="00861942" w:rsidP="00C370DD">
            <w:pPr>
              <w:jc w:val="center"/>
              <w:rPr>
                <w:rFonts w:ascii="Arial" w:eastAsia="Times New Roman" w:hAnsi="Arial" w:cs="Arial"/>
                <w:b/>
                <w:bCs/>
                <w:sz w:val="12"/>
                <w:szCs w:val="12"/>
              </w:rPr>
            </w:pPr>
            <w:r w:rsidRPr="00E41CFD">
              <w:rPr>
                <w:rFonts w:ascii="Arial" w:eastAsia="Times New Roman" w:hAnsi="Arial" w:cs="Arial"/>
                <w:b/>
                <w:bCs/>
                <w:sz w:val="12"/>
                <w:szCs w:val="12"/>
              </w:rPr>
              <w:t>959</w:t>
            </w:r>
          </w:p>
        </w:tc>
      </w:tr>
    </w:tbl>
    <w:p w:rsidR="00861942" w:rsidRDefault="00861942" w:rsidP="00861942"/>
    <w:p w:rsidR="00861942" w:rsidRDefault="00861942" w:rsidP="00861942"/>
    <w:tbl>
      <w:tblPr>
        <w:tblW w:w="11197" w:type="dxa"/>
        <w:jc w:val="center"/>
        <w:tblCellMar>
          <w:left w:w="70" w:type="dxa"/>
          <w:right w:w="70" w:type="dxa"/>
        </w:tblCellMar>
        <w:tblLook w:val="04A0" w:firstRow="1" w:lastRow="0" w:firstColumn="1" w:lastColumn="0" w:noHBand="0" w:noVBand="1"/>
      </w:tblPr>
      <w:tblGrid>
        <w:gridCol w:w="357"/>
        <w:gridCol w:w="1445"/>
        <w:gridCol w:w="560"/>
        <w:gridCol w:w="301"/>
        <w:gridCol w:w="390"/>
        <w:gridCol w:w="13"/>
        <w:gridCol w:w="226"/>
        <w:gridCol w:w="160"/>
        <w:gridCol w:w="468"/>
        <w:gridCol w:w="18"/>
        <w:gridCol w:w="489"/>
        <w:gridCol w:w="5014"/>
        <w:gridCol w:w="360"/>
        <w:gridCol w:w="295"/>
        <w:gridCol w:w="37"/>
        <w:gridCol w:w="456"/>
        <w:gridCol w:w="749"/>
        <w:gridCol w:w="160"/>
      </w:tblGrid>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301"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403" w:type="dxa"/>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872" w:type="dxa"/>
            <w:gridSpan w:val="4"/>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5503" w:type="dxa"/>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81"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793" w:type="dxa"/>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hideMark/>
          </w:tcPr>
          <w:p w:rsidR="00861942" w:rsidRPr="00E41CFD" w:rsidRDefault="00861942" w:rsidP="00457C9C">
            <w:pPr>
              <w:jc w:val="both"/>
              <w:rPr>
                <w:rFonts w:ascii="Intro Book" w:eastAsia="Times New Roman" w:hAnsi="Intro Book"/>
              </w:rPr>
            </w:pPr>
            <w:r w:rsidRPr="00E41CFD">
              <w:rPr>
                <w:rFonts w:ascii="Intro Book" w:eastAsia="Times New Roman" w:hAnsi="Intro Book"/>
              </w:rPr>
              <w:t xml:space="preserve">Para efectos de la aplicación de este artículo, los servicios de salud se clasifican en niveles de atención médica y el tabulador que antecede corresponde a la </w:t>
            </w:r>
            <w:r w:rsidRPr="00E41CFD">
              <w:rPr>
                <w:rFonts w:ascii="Intro Book" w:eastAsia="Times New Roman" w:hAnsi="Intro Book"/>
                <w:bCs/>
              </w:rPr>
              <w:t>tarifa</w:t>
            </w:r>
            <w:r w:rsidR="00457C9C">
              <w:rPr>
                <w:rFonts w:ascii="Intro Book" w:eastAsia="Times New Roman" w:hAnsi="Intro Book"/>
                <w:bCs/>
              </w:rPr>
              <w:t xml:space="preserve"> expresada en pesos,</w:t>
            </w:r>
            <w:r w:rsidRPr="00E41CFD">
              <w:rPr>
                <w:rFonts w:ascii="Intro Book" w:eastAsia="Times New Roman" w:hAnsi="Intro Book"/>
              </w:rPr>
              <w:t xml:space="preserve"> establecida de acuerdo con los niveles socio económicos descritos del 1 al 10, de conformidad con el criterio siguiente:</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Niveles socio económicos: Es una medida basada en variables sociales y económicas como ingreso y egreso económico, número de integrantes o estructura familiar, número de proveedores en la familia, número de dependientes económicos, la tenencia de vivienda, ocupación, escolares en la familia, enfermos en la familia, tipo de padecimiento, costo de tratamiento, condiciones de vivienda, tipo de alimentación y dinámica familiar que realizan los profesionistas de trabajo social a la población sin </w:t>
            </w:r>
            <w:proofErr w:type="spellStart"/>
            <w:r w:rsidRPr="00E41CFD">
              <w:rPr>
                <w:rFonts w:ascii="Intro Book" w:eastAsia="Times New Roman" w:hAnsi="Intro Book"/>
              </w:rPr>
              <w:t>derechohabiencia</w:t>
            </w:r>
            <w:proofErr w:type="spellEnd"/>
            <w:r w:rsidRPr="00E41CFD">
              <w:rPr>
                <w:rFonts w:ascii="Intro Book" w:eastAsia="Times New Roman" w:hAnsi="Intro Book"/>
              </w:rPr>
              <w:t xml:space="preserve"> y cuando se refiere a los usuarios a un tercer nivel de atención.</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r>
              <w:rPr>
                <w:rFonts w:eastAsia="Times New Roman"/>
              </w:rPr>
              <w:t xml:space="preserve"> </w:t>
            </w:r>
          </w:p>
        </w:tc>
        <w:tc>
          <w:tcPr>
            <w:tcW w:w="301"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40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872" w:type="dxa"/>
            <w:gridSpan w:val="4"/>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50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681" w:type="dxa"/>
            <w:gridSpan w:val="3"/>
            <w:tcBorders>
              <w:top w:val="nil"/>
              <w:left w:val="nil"/>
              <w:bottom w:val="nil"/>
              <w:right w:val="nil"/>
            </w:tcBorders>
            <w:shd w:val="clear" w:color="auto" w:fill="auto"/>
            <w:hideMark/>
          </w:tcPr>
          <w:p w:rsidR="003E3789" w:rsidRPr="00E41CFD" w:rsidRDefault="003E3789" w:rsidP="00C370DD">
            <w:pPr>
              <w:rPr>
                <w:rFonts w:eastAsia="Times New Roman"/>
              </w:rPr>
            </w:pPr>
          </w:p>
        </w:tc>
        <w:tc>
          <w:tcPr>
            <w:tcW w:w="793" w:type="dxa"/>
            <w:gridSpan w:val="2"/>
            <w:tcBorders>
              <w:top w:val="nil"/>
              <w:left w:val="nil"/>
              <w:bottom w:val="nil"/>
              <w:right w:val="nil"/>
            </w:tcBorders>
            <w:shd w:val="clear" w:color="auto" w:fill="auto"/>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E41CFD" w:rsidRDefault="00861942" w:rsidP="00C370DD">
            <w:pPr>
              <w:jc w:val="right"/>
              <w:rPr>
                <w:rFonts w:ascii="Intro Book" w:eastAsia="Times New Roman" w:hAnsi="Intro Book"/>
                <w:b/>
                <w:bCs/>
                <w:i/>
                <w:iCs/>
              </w:rPr>
            </w:pPr>
            <w:r w:rsidRPr="00E41CFD">
              <w:rPr>
                <w:rFonts w:ascii="Intro Book" w:eastAsia="Times New Roman" w:hAnsi="Intro Book"/>
                <w:b/>
                <w:bCs/>
                <w:i/>
                <w:iCs/>
              </w:rPr>
              <w:t xml:space="preserve">Exención a los derechos por </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E41CFD" w:rsidRDefault="00861942" w:rsidP="00C370DD">
            <w:pPr>
              <w:jc w:val="right"/>
              <w:rPr>
                <w:rFonts w:ascii="Intro Book" w:eastAsia="Times New Roman" w:hAnsi="Intro Book"/>
                <w:b/>
                <w:bCs/>
                <w:i/>
                <w:iCs/>
              </w:rPr>
            </w:pPr>
            <w:r w:rsidRPr="00E41CFD">
              <w:rPr>
                <w:rFonts w:ascii="Intro Book" w:eastAsia="Times New Roman" w:hAnsi="Intro Book"/>
                <w:b/>
                <w:bCs/>
                <w:i/>
                <w:iCs/>
              </w:rPr>
              <w:t>servicios de salud y atención médica</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noWrap/>
            <w:hideMark/>
          </w:tcPr>
          <w:p w:rsidR="00861942" w:rsidRPr="008E506D" w:rsidRDefault="00861942" w:rsidP="00C370DD">
            <w:pPr>
              <w:jc w:val="both"/>
              <w:rPr>
                <w:rFonts w:ascii="Intro Book" w:eastAsia="Times New Roman" w:hAnsi="Intro Book"/>
              </w:rPr>
            </w:pPr>
            <w:r w:rsidRPr="00E41CFD">
              <w:rPr>
                <w:rFonts w:ascii="Intro Book" w:eastAsia="Times New Roman" w:hAnsi="Intro Book"/>
                <w:b/>
                <w:bCs/>
              </w:rPr>
              <w:t xml:space="preserve">        Artículo 24. </w:t>
            </w:r>
            <w:r w:rsidRPr="00E41CFD">
              <w:rPr>
                <w:rFonts w:ascii="Intro Book" w:eastAsia="Times New Roman" w:hAnsi="Intro Book"/>
              </w:rPr>
              <w:t xml:space="preserve">Además de la exención prevista en el artículo 52 de la Ley de Hacienda para el Estado de Guanajuato, los derechos señalados en el artículo </w:t>
            </w:r>
            <w:r w:rsidRPr="00E41CFD">
              <w:rPr>
                <w:rFonts w:ascii="Intro Book" w:eastAsia="Times New Roman" w:hAnsi="Intro Book"/>
                <w:bCs/>
              </w:rPr>
              <w:t>23</w:t>
            </w:r>
            <w:r w:rsidRPr="00E41CFD">
              <w:rPr>
                <w:rFonts w:ascii="Intro Book" w:eastAsia="Times New Roman" w:hAnsi="Intro Book"/>
              </w:rPr>
              <w:t xml:space="preserve"> que antecede, estarán exentos de pago por los servicios de salud, medicamentos u otros insumos correspondientes a atención médica y salud pública en los siguientes casos:</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301"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403" w:type="dxa"/>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872" w:type="dxa"/>
            <w:gridSpan w:val="4"/>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5503" w:type="dxa"/>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r>
              <w:rPr>
                <w:rFonts w:eastAsia="Times New Roman"/>
              </w:rPr>
              <w:t xml:space="preserve"> </w:t>
            </w:r>
          </w:p>
        </w:tc>
        <w:tc>
          <w:tcPr>
            <w:tcW w:w="681"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793" w:type="dxa"/>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I.</w:t>
            </w: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Aplicación de vacuna a:</w:t>
            </w:r>
          </w:p>
        </w:tc>
        <w:tc>
          <w:tcPr>
            <w:tcW w:w="29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819"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301"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40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872" w:type="dxa"/>
            <w:gridSpan w:val="4"/>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503" w:type="dxa"/>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r>
              <w:rPr>
                <w:rFonts w:eastAsia="Times New Roman"/>
              </w:rPr>
              <w:t xml:space="preserve"> </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a)</w:t>
            </w:r>
          </w:p>
        </w:tc>
        <w:tc>
          <w:tcPr>
            <w:tcW w:w="7079" w:type="dxa"/>
            <w:gridSpan w:val="9"/>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Menores de 5 años BCG contra tuberculosis meníngea; Hepatitis B; Pentavalente </w:t>
            </w:r>
            <w:proofErr w:type="spellStart"/>
            <w:r w:rsidRPr="00E41CFD">
              <w:rPr>
                <w:rFonts w:ascii="Intro Book" w:eastAsia="Times New Roman" w:hAnsi="Intro Book"/>
              </w:rPr>
              <w:t>acelular</w:t>
            </w:r>
            <w:proofErr w:type="spellEnd"/>
            <w:r w:rsidRPr="00E41CFD">
              <w:rPr>
                <w:rFonts w:ascii="Intro Book" w:eastAsia="Times New Roman" w:hAnsi="Intro Book"/>
              </w:rPr>
              <w:t xml:space="preserve"> contra difteria, tosferina, tétanos, poliomielitis e infecciones por H. influenza b; DPT contra difteria, tosferina y tétanos; Rotavirus, </w:t>
            </w:r>
            <w:proofErr w:type="spellStart"/>
            <w:r w:rsidRPr="00E41CFD">
              <w:rPr>
                <w:rFonts w:ascii="Intro Book" w:eastAsia="Times New Roman" w:hAnsi="Intro Book"/>
              </w:rPr>
              <w:t>Neumococcica</w:t>
            </w:r>
            <w:proofErr w:type="spellEnd"/>
            <w:r w:rsidRPr="00E41CFD">
              <w:rPr>
                <w:rFonts w:ascii="Intro Book" w:eastAsia="Times New Roman" w:hAnsi="Intro Book"/>
              </w:rPr>
              <w:t xml:space="preserve"> conjugada, Influenza; SRP (Sarampión, rubeola y parotiditis); Sabin contra poliomielitis; SR contra sarampión y rubeola; Anti influenza.</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079" w:type="dxa"/>
            <w:gridSpan w:val="9"/>
            <w:tcBorders>
              <w:top w:val="nil"/>
              <w:left w:val="nil"/>
              <w:bottom w:val="nil"/>
              <w:right w:val="nil"/>
            </w:tcBorders>
            <w:shd w:val="clear" w:color="auto" w:fill="auto"/>
            <w:noWrap/>
            <w:hideMark/>
          </w:tcPr>
          <w:p w:rsidR="00861942" w:rsidRPr="00E41CFD" w:rsidRDefault="00861942" w:rsidP="00C370DD">
            <w:pPr>
              <w:rPr>
                <w:rFonts w:eastAsia="Times New Roman"/>
              </w:rPr>
            </w:pPr>
            <w:r>
              <w:rPr>
                <w:rFonts w:eastAsia="Times New Roman"/>
              </w:rPr>
              <w:t xml:space="preserve"> </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b)</w:t>
            </w:r>
          </w:p>
        </w:tc>
        <w:tc>
          <w:tcPr>
            <w:tcW w:w="7079" w:type="dxa"/>
            <w:gridSpan w:val="9"/>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Escolares: SRP sarampión, rubeola y parotiditis a niños de 1ro de primaria y no escolarizados de 6 y 7 años de edad; VPH Contra el virus del papiloma humano a niñas de quinto año de primaria y no inscritas en el sistema educativo de 11 años de edad; TD contra tétanos y difteria a partir de los 10 años de edad.</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079" w:type="dxa"/>
            <w:gridSpan w:val="9"/>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c)</w:t>
            </w:r>
          </w:p>
        </w:tc>
        <w:tc>
          <w:tcPr>
            <w:tcW w:w="7079" w:type="dxa"/>
            <w:gridSpan w:val="9"/>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Embarazadas: Influenza, TD y TDPA.</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079" w:type="dxa"/>
            <w:gridSpan w:val="9"/>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d)</w:t>
            </w:r>
          </w:p>
        </w:tc>
        <w:tc>
          <w:tcPr>
            <w:tcW w:w="7079" w:type="dxa"/>
            <w:gridSpan w:val="9"/>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Adultos Mayores: Anti Influenza y </w:t>
            </w:r>
            <w:proofErr w:type="spellStart"/>
            <w:r w:rsidRPr="00E41CFD">
              <w:rPr>
                <w:rFonts w:ascii="Intro Book" w:eastAsia="Times New Roman" w:hAnsi="Intro Book"/>
              </w:rPr>
              <w:t>Antineumococcica</w:t>
            </w:r>
            <w:proofErr w:type="spellEnd"/>
            <w:r w:rsidRPr="00E41CFD">
              <w:rPr>
                <w:rFonts w:ascii="Intro Book" w:eastAsia="Times New Roman" w:hAnsi="Intro Book"/>
              </w:rPr>
              <w:t xml:space="preserve"> 23 serotipos y menores de 60 años a quienes presenten diabetes mellitus, cardiopatías, nefropatía, </w:t>
            </w:r>
            <w:proofErr w:type="spellStart"/>
            <w:r w:rsidRPr="00E41CFD">
              <w:rPr>
                <w:rFonts w:ascii="Intro Book" w:eastAsia="Times New Roman" w:hAnsi="Intro Book"/>
              </w:rPr>
              <w:t>neumopatíacrónica</w:t>
            </w:r>
            <w:proofErr w:type="spellEnd"/>
            <w:r w:rsidRPr="00E41CFD">
              <w:rPr>
                <w:rFonts w:ascii="Intro Book" w:eastAsia="Times New Roman" w:hAnsi="Intro Book"/>
              </w:rPr>
              <w:t xml:space="preserve"> (incluye asma), inmunodeficiencias, cáncer, VIH, </w:t>
            </w:r>
            <w:proofErr w:type="spellStart"/>
            <w:r w:rsidRPr="00E41CFD">
              <w:rPr>
                <w:rFonts w:ascii="Intro Book" w:eastAsia="Times New Roman" w:hAnsi="Intro Book"/>
              </w:rPr>
              <w:t>asplenia</w:t>
            </w:r>
            <w:proofErr w:type="spellEnd"/>
            <w:r w:rsidRPr="00E41CFD">
              <w:rPr>
                <w:rFonts w:ascii="Intro Book" w:eastAsia="Times New Roman" w:hAnsi="Intro Book"/>
              </w:rPr>
              <w:t xml:space="preserve"> anatómica o funcional y obesidad.</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079" w:type="dxa"/>
            <w:gridSpan w:val="9"/>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e)</w:t>
            </w:r>
          </w:p>
        </w:tc>
        <w:tc>
          <w:tcPr>
            <w:tcW w:w="7079" w:type="dxa"/>
            <w:gridSpan w:val="9"/>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Diagnóstico y tratamiento de  ETAV (Eventos Temporalmente Asociados a Vacunación)  leves, moderados o severos:</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079" w:type="dxa"/>
            <w:gridSpan w:val="9"/>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079" w:type="dxa"/>
            <w:gridSpan w:val="9"/>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Se considera leves a todos aquellos eventos que aparecen en el sitio donde se aplicó la vacuna, como el dolor, la inflamación o el enrojecimiento de la piel, la aparición de salpullido, llanto en el niño, fiebre de baja intensidad, dolor muscular, dolor articular, escalofríos, comezón, cansancio y dolor de cabeza. Pueden requerir tratamiento sin hospitalización o desaparecen de forma espontánea, no dejan secuelas. </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079" w:type="dxa"/>
            <w:gridSpan w:val="9"/>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079" w:type="dxa"/>
            <w:gridSpan w:val="9"/>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Los moderados son todos aquellos síntomas que pueden requerir tratamiento dentro de un hospital, pero no ponen en riesgo la vida o los síntomas que se presentan dejan secuelas en el cuerpo que no interfieren en su función. Se incluyen en este concepto la fiebre de mayor intensidad, diarrea, desmayo (síncope), o la aparición de un absceso.</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079" w:type="dxa"/>
            <w:gridSpan w:val="9"/>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079" w:type="dxa"/>
            <w:gridSpan w:val="9"/>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Los graves son todos aquellos síntomas que ponen en riesgo la vida, o cuyas secuelas afectan la función del cuerpo. La anafilaxia, crisis convulsivas, evacuaciones por sangre (por invaginación intestinal) y el Síndrome de </w:t>
            </w:r>
            <w:proofErr w:type="spellStart"/>
            <w:r w:rsidRPr="00E41CFD">
              <w:rPr>
                <w:rFonts w:ascii="Intro Book" w:eastAsia="Times New Roman" w:hAnsi="Intro Book"/>
              </w:rPr>
              <w:t>Guillian</w:t>
            </w:r>
            <w:proofErr w:type="spellEnd"/>
            <w:r w:rsidRPr="00E41CFD">
              <w:rPr>
                <w:rFonts w:ascii="Intro Book" w:eastAsia="Times New Roman" w:hAnsi="Intro Book"/>
              </w:rPr>
              <w:t xml:space="preserve"> Barré que se manifiesta con dificultad para caminar y debilidad de piernas y brazos. </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301"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40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872" w:type="dxa"/>
            <w:gridSpan w:val="4"/>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503" w:type="dxa"/>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r>
              <w:rPr>
                <w:rFonts w:eastAsia="Times New Roman"/>
              </w:rPr>
              <w:t xml:space="preserve"> </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II.</w:t>
            </w: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Planificación familiar: consulta general y de especialidad de primera vez y subsecuentes, anticonceptivos, vasectomía y oclusión </w:t>
            </w:r>
            <w:proofErr w:type="spellStart"/>
            <w:r w:rsidRPr="00E41CFD">
              <w:rPr>
                <w:rFonts w:ascii="Intro Book" w:eastAsia="Times New Roman" w:hAnsi="Intro Book"/>
              </w:rPr>
              <w:t>tubaria</w:t>
            </w:r>
            <w:proofErr w:type="spellEnd"/>
            <w:r w:rsidRPr="00E41CFD">
              <w:rPr>
                <w:rFonts w:ascii="Intro Book" w:eastAsia="Times New Roman" w:hAnsi="Intro Book"/>
              </w:rPr>
              <w:t xml:space="preserve"> bilateral, placas de RX, laboratorio y ultrasonidos necesarios.</w:t>
            </w:r>
          </w:p>
        </w:tc>
        <w:tc>
          <w:tcPr>
            <w:tcW w:w="29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819"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i/>
                <w:iCs/>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III.</w:t>
            </w: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Enfermedades diarreicas e infecciones respiratorias agudas: consulta general y de especialidad de primera vez y subsecuentes a menores de cinco años y adultos mayores de sesenta años.</w:t>
            </w:r>
          </w:p>
        </w:tc>
        <w:tc>
          <w:tcPr>
            <w:tcW w:w="29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819"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i/>
                <w:iCs/>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IV.</w:t>
            </w: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Paludismo, lepra, rabia y brucelosis: consulta general de especialidad de primera vez y subsecuentes, medicamentos y laboratorios.</w:t>
            </w:r>
          </w:p>
        </w:tc>
        <w:tc>
          <w:tcPr>
            <w:tcW w:w="29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819"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V.</w:t>
            </w: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Tuberculosis, cólera y dengue: consulta general de especialidad de primera vez y subsecuentes, medicamentos y laboratorios.</w:t>
            </w:r>
          </w:p>
        </w:tc>
        <w:tc>
          <w:tcPr>
            <w:tcW w:w="29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819"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VI.</w:t>
            </w: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Atención bucal a:</w:t>
            </w:r>
          </w:p>
        </w:tc>
        <w:tc>
          <w:tcPr>
            <w:tcW w:w="29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819"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301"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40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872" w:type="dxa"/>
            <w:gridSpan w:val="4"/>
            <w:tcBorders>
              <w:top w:val="nil"/>
              <w:left w:val="nil"/>
              <w:bottom w:val="nil"/>
              <w:right w:val="nil"/>
            </w:tcBorders>
            <w:shd w:val="clear" w:color="auto" w:fill="auto"/>
            <w:noWrap/>
            <w:hideMark/>
          </w:tcPr>
          <w:p w:rsidR="00861942" w:rsidRPr="00E41CFD" w:rsidRDefault="00861942" w:rsidP="00C370DD">
            <w:pPr>
              <w:rPr>
                <w:rFonts w:eastAsia="Times New Roman"/>
              </w:rPr>
            </w:pPr>
            <w:r>
              <w:rPr>
                <w:rFonts w:eastAsia="Times New Roman"/>
              </w:rPr>
              <w:t xml:space="preserve"> </w:t>
            </w:r>
          </w:p>
        </w:tc>
        <w:tc>
          <w:tcPr>
            <w:tcW w:w="5503" w:type="dxa"/>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3" w:type="dxa"/>
            <w:gridSpan w:val="2"/>
            <w:tcBorders>
              <w:top w:val="nil"/>
              <w:left w:val="nil"/>
              <w:bottom w:val="nil"/>
              <w:right w:val="nil"/>
            </w:tcBorders>
            <w:shd w:val="clear" w:color="auto" w:fill="auto"/>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a)</w:t>
            </w:r>
          </w:p>
        </w:tc>
        <w:tc>
          <w:tcPr>
            <w:tcW w:w="7079" w:type="dxa"/>
            <w:gridSpan w:val="9"/>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Escolares de preescolar, primaria y secundaria.</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079" w:type="dxa"/>
            <w:gridSpan w:val="9"/>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b)</w:t>
            </w:r>
          </w:p>
        </w:tc>
        <w:tc>
          <w:tcPr>
            <w:tcW w:w="7079" w:type="dxa"/>
            <w:gridSpan w:val="9"/>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Adultos mayores de sesenta años inscritos en algún programa de autoayuda.</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079" w:type="dxa"/>
            <w:gridSpan w:val="9"/>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c)</w:t>
            </w:r>
          </w:p>
        </w:tc>
        <w:tc>
          <w:tcPr>
            <w:tcW w:w="7079" w:type="dxa"/>
            <w:gridSpan w:val="9"/>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Embarazadas   con   control regular y las referidas al segundo nivel de atención.</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079" w:type="dxa"/>
            <w:gridSpan w:val="9"/>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d)</w:t>
            </w:r>
          </w:p>
        </w:tc>
        <w:tc>
          <w:tcPr>
            <w:tcW w:w="7079" w:type="dxa"/>
            <w:gridSpan w:val="9"/>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Recién nacidos y hasta los tres años en caso de tratamientos preventivos.</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079" w:type="dxa"/>
            <w:gridSpan w:val="9"/>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e)</w:t>
            </w:r>
          </w:p>
        </w:tc>
        <w:tc>
          <w:tcPr>
            <w:tcW w:w="7079" w:type="dxa"/>
            <w:gridSpan w:val="9"/>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Personas con cualquier tipo de discapacidad, inclusive los afiliados al Sistema de Protección Social en Salud -Seguro Popular-, o sin otra </w:t>
            </w:r>
            <w:proofErr w:type="spellStart"/>
            <w:r w:rsidRPr="00E41CFD">
              <w:rPr>
                <w:rFonts w:ascii="Intro Book" w:eastAsia="Times New Roman" w:hAnsi="Intro Book"/>
              </w:rPr>
              <w:t>derechohabiencia</w:t>
            </w:r>
            <w:proofErr w:type="spellEnd"/>
            <w:r w:rsidRPr="00E41CFD">
              <w:rPr>
                <w:rFonts w:ascii="Intro Book" w:eastAsia="Times New Roman" w:hAnsi="Intro Book"/>
              </w:rPr>
              <w:t>.</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301"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40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872" w:type="dxa"/>
            <w:gridSpan w:val="4"/>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503" w:type="dxa"/>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r>
              <w:rPr>
                <w:rFonts w:eastAsia="Times New Roman"/>
              </w:rPr>
              <w:t xml:space="preserve"> </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VII.</w:t>
            </w: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Atención del embarazo, parto u operación cesárea: consulta general y de especialidad de primera vez y subsecuentes para control prenatal, diagnóstico o tratamiento de cualquier especialidad a las mujeres embarazadas con cualquier complicación como </w:t>
            </w:r>
            <w:proofErr w:type="spellStart"/>
            <w:r w:rsidRPr="00E41CFD">
              <w:rPr>
                <w:rFonts w:ascii="Intro Book" w:eastAsia="Times New Roman" w:hAnsi="Intro Book"/>
              </w:rPr>
              <w:t>preclampsia</w:t>
            </w:r>
            <w:proofErr w:type="spellEnd"/>
            <w:r w:rsidRPr="00E41CFD">
              <w:rPr>
                <w:rFonts w:ascii="Intro Book" w:eastAsia="Times New Roman" w:hAnsi="Intro Book"/>
              </w:rPr>
              <w:t>-eclampsia, hemorragia obstétrica, embarazo ectópico, diabetes gestacional y dotación de ácido fólico, en las unidades médicas del Instituto de Salud Pública del Estado de Guanajuato (ISAPEG).</w:t>
            </w:r>
          </w:p>
        </w:tc>
        <w:tc>
          <w:tcPr>
            <w:tcW w:w="29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819"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VIII.</w:t>
            </w: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Control del niño sano en el primer nivel de atención.</w:t>
            </w:r>
          </w:p>
        </w:tc>
        <w:tc>
          <w:tcPr>
            <w:tcW w:w="29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819"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IX.</w:t>
            </w:r>
          </w:p>
        </w:tc>
        <w:tc>
          <w:tcPr>
            <w:tcW w:w="7999" w:type="dxa"/>
            <w:gridSpan w:val="11"/>
            <w:tcBorders>
              <w:top w:val="nil"/>
              <w:left w:val="nil"/>
              <w:bottom w:val="nil"/>
              <w:right w:val="nil"/>
            </w:tcBorders>
            <w:shd w:val="clear" w:color="auto" w:fill="auto"/>
            <w:noWrap/>
            <w:hideMark/>
          </w:tcPr>
          <w:p w:rsidR="00861942" w:rsidRPr="00E41CFD" w:rsidRDefault="00861942" w:rsidP="003E3789">
            <w:pPr>
              <w:jc w:val="both"/>
              <w:rPr>
                <w:rFonts w:ascii="Intro Book" w:eastAsia="Times New Roman" w:hAnsi="Intro Book"/>
              </w:rPr>
            </w:pPr>
            <w:r w:rsidRPr="00E41CFD">
              <w:rPr>
                <w:rFonts w:ascii="Intro Book" w:eastAsia="Times New Roman" w:hAnsi="Intro Book"/>
              </w:rPr>
              <w:t>Desnutrición: Atención y seguimiento consulta general y de especialidad de primera vez y subsecuente a menores de cinco años.</w:t>
            </w:r>
          </w:p>
        </w:tc>
        <w:tc>
          <w:tcPr>
            <w:tcW w:w="29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819"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X.</w:t>
            </w: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Cáncer </w:t>
            </w:r>
            <w:proofErr w:type="spellStart"/>
            <w:r w:rsidRPr="00E41CFD">
              <w:rPr>
                <w:rFonts w:ascii="Intro Book" w:eastAsia="Times New Roman" w:hAnsi="Intro Book"/>
              </w:rPr>
              <w:t>cervicouterino</w:t>
            </w:r>
            <w:proofErr w:type="spellEnd"/>
            <w:r w:rsidRPr="00E41CFD">
              <w:rPr>
                <w:rFonts w:ascii="Intro Book" w:eastAsia="Times New Roman" w:hAnsi="Intro Book"/>
              </w:rPr>
              <w:t>:</w:t>
            </w:r>
          </w:p>
        </w:tc>
        <w:tc>
          <w:tcPr>
            <w:tcW w:w="29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819"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r>
              <w:rPr>
                <w:rFonts w:eastAsia="Times New Roman"/>
              </w:rPr>
              <w:t xml:space="preserve"> </w:t>
            </w:r>
          </w:p>
        </w:tc>
        <w:tc>
          <w:tcPr>
            <w:tcW w:w="301"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40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872" w:type="dxa"/>
            <w:gridSpan w:val="4"/>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503" w:type="dxa"/>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a)</w:t>
            </w:r>
          </w:p>
        </w:tc>
        <w:tc>
          <w:tcPr>
            <w:tcW w:w="7079" w:type="dxa"/>
            <w:gridSpan w:val="9"/>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Consulta de especialidad de primera vez y subsecuente, toma de Papanicolaou, captura de híbridos, estudios confirmatorios de radiología, biopsias e interpretación, estudios de laboratorio en segundo y tercer nivel de atención.</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079" w:type="dxa"/>
            <w:gridSpan w:val="9"/>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b)</w:t>
            </w:r>
          </w:p>
        </w:tc>
        <w:tc>
          <w:tcPr>
            <w:tcW w:w="7079" w:type="dxa"/>
            <w:gridSpan w:val="9"/>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Colposcopia, criocirugía, electrocirugía, </w:t>
            </w:r>
            <w:proofErr w:type="spellStart"/>
            <w:r w:rsidRPr="00E41CFD">
              <w:rPr>
                <w:rFonts w:ascii="Intro Book" w:eastAsia="Times New Roman" w:hAnsi="Intro Book"/>
              </w:rPr>
              <w:t>conización</w:t>
            </w:r>
            <w:proofErr w:type="spellEnd"/>
            <w:r w:rsidRPr="00E41CFD">
              <w:rPr>
                <w:rFonts w:ascii="Intro Book" w:eastAsia="Times New Roman" w:hAnsi="Intro Book"/>
              </w:rPr>
              <w:t>, biopsia, estudio histopatológico e histerectomía abdominal y vaginal.</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301"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40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872" w:type="dxa"/>
            <w:gridSpan w:val="4"/>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503" w:type="dxa"/>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r>
              <w:rPr>
                <w:rFonts w:eastAsia="Times New Roman"/>
              </w:rPr>
              <w:t xml:space="preserve"> </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XI.</w:t>
            </w: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Escolares: de preescolar, primaria y secundaria, referidos por escuelas participantes de programas intersectoriales de educación saludable. </w:t>
            </w:r>
          </w:p>
        </w:tc>
        <w:tc>
          <w:tcPr>
            <w:tcW w:w="29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819"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XII.</w:t>
            </w: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Situaciones de emergencia o desastre que afecten o pudieran afectar regiones del territorio estatal. </w:t>
            </w:r>
          </w:p>
        </w:tc>
        <w:tc>
          <w:tcPr>
            <w:tcW w:w="29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819"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XIII.</w:t>
            </w: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Campañas de promoción, prevención y atención a la salud: En campañas nacionales o estatales cuando así se determine, incluyendo salud bucal.</w:t>
            </w:r>
          </w:p>
        </w:tc>
        <w:tc>
          <w:tcPr>
            <w:tcW w:w="29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819"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XIV.</w:t>
            </w: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Cáncer de próstata:</w:t>
            </w:r>
          </w:p>
        </w:tc>
        <w:tc>
          <w:tcPr>
            <w:tcW w:w="29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819"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301"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40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872" w:type="dxa"/>
            <w:gridSpan w:val="4"/>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503" w:type="dxa"/>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r>
              <w:rPr>
                <w:rFonts w:eastAsia="Times New Roman"/>
              </w:rPr>
              <w:t xml:space="preserve"> </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a)</w:t>
            </w:r>
          </w:p>
        </w:tc>
        <w:tc>
          <w:tcPr>
            <w:tcW w:w="7079" w:type="dxa"/>
            <w:gridSpan w:val="9"/>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Primer nivel: Detección, medicamentos, material de curación, estudios de laboratorio e </w:t>
            </w:r>
            <w:proofErr w:type="spellStart"/>
            <w:r w:rsidRPr="00E41CFD">
              <w:rPr>
                <w:rFonts w:ascii="Intro Book" w:eastAsia="Times New Roman" w:hAnsi="Intro Book"/>
              </w:rPr>
              <w:t>imagenología</w:t>
            </w:r>
            <w:proofErr w:type="spellEnd"/>
            <w:r w:rsidRPr="00E41CFD">
              <w:rPr>
                <w:rFonts w:ascii="Intro Book" w:eastAsia="Times New Roman" w:hAnsi="Intro Book"/>
              </w:rPr>
              <w:t>.</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079" w:type="dxa"/>
            <w:gridSpan w:val="9"/>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b)</w:t>
            </w:r>
          </w:p>
        </w:tc>
        <w:tc>
          <w:tcPr>
            <w:tcW w:w="7079" w:type="dxa"/>
            <w:gridSpan w:val="9"/>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Segundo nivel: Durante su estancia hospitalaria, comprende consultas de especialidad, de primera vez y subsecuentes, acto quirúrgico, medicamentos, material de curación, estudios de laboratorio o </w:t>
            </w:r>
            <w:proofErr w:type="spellStart"/>
            <w:r w:rsidRPr="00E41CFD">
              <w:rPr>
                <w:rFonts w:ascii="Intro Book" w:eastAsia="Times New Roman" w:hAnsi="Intro Book"/>
              </w:rPr>
              <w:t>imagenología</w:t>
            </w:r>
            <w:proofErr w:type="spellEnd"/>
            <w:r w:rsidRPr="00E41CFD">
              <w:rPr>
                <w:rFonts w:ascii="Intro Book" w:eastAsia="Times New Roman" w:hAnsi="Intro Book"/>
              </w:rPr>
              <w:t>.</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301"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40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872" w:type="dxa"/>
            <w:gridSpan w:val="4"/>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503" w:type="dxa"/>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r>
              <w:rPr>
                <w:rFonts w:eastAsia="Times New Roman"/>
              </w:rPr>
              <w:t xml:space="preserve"> </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XV.</w:t>
            </w: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Trasplantes:</w:t>
            </w:r>
          </w:p>
        </w:tc>
        <w:tc>
          <w:tcPr>
            <w:tcW w:w="29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819"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301"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40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872" w:type="dxa"/>
            <w:gridSpan w:val="4"/>
            <w:tcBorders>
              <w:top w:val="nil"/>
              <w:left w:val="nil"/>
              <w:bottom w:val="nil"/>
              <w:right w:val="nil"/>
            </w:tcBorders>
            <w:shd w:val="clear" w:color="auto" w:fill="auto"/>
            <w:noWrap/>
            <w:hideMark/>
          </w:tcPr>
          <w:p w:rsidR="00861942" w:rsidRPr="00E41CFD" w:rsidRDefault="00861942" w:rsidP="00C370DD">
            <w:pPr>
              <w:rPr>
                <w:rFonts w:eastAsia="Times New Roman"/>
              </w:rPr>
            </w:pPr>
            <w:r>
              <w:rPr>
                <w:rFonts w:eastAsia="Times New Roman"/>
              </w:rPr>
              <w:t xml:space="preserve"> </w:t>
            </w:r>
          </w:p>
        </w:tc>
        <w:tc>
          <w:tcPr>
            <w:tcW w:w="5503" w:type="dxa"/>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a)</w:t>
            </w:r>
          </w:p>
        </w:tc>
        <w:tc>
          <w:tcPr>
            <w:tcW w:w="7079" w:type="dxa"/>
            <w:gridSpan w:val="9"/>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Donador vivo relacionado: Durante su estancia hospitalaria, comprende acto quirúrgico, medicamentos, material de curación, estudios de laboratorio e </w:t>
            </w:r>
            <w:proofErr w:type="spellStart"/>
            <w:r w:rsidRPr="00E41CFD">
              <w:rPr>
                <w:rFonts w:ascii="Intro Book" w:eastAsia="Times New Roman" w:hAnsi="Intro Book"/>
              </w:rPr>
              <w:t>imagenología</w:t>
            </w:r>
            <w:proofErr w:type="spellEnd"/>
            <w:r w:rsidRPr="00E41CFD">
              <w:rPr>
                <w:rFonts w:ascii="Intro Book" w:eastAsia="Times New Roman" w:hAnsi="Intro Book"/>
              </w:rPr>
              <w:t>.</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079" w:type="dxa"/>
            <w:gridSpan w:val="9"/>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b)</w:t>
            </w:r>
          </w:p>
        </w:tc>
        <w:tc>
          <w:tcPr>
            <w:tcW w:w="7079" w:type="dxa"/>
            <w:gridSpan w:val="9"/>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Donador cadavérico: Los servicios de atención médica proporcionados en las unidades aplicativas del Instituto de Salud Pública del Estado de Guanajuato (ISAPEG), medicamentos y material de curación </w:t>
            </w:r>
            <w:proofErr w:type="gramStart"/>
            <w:r w:rsidRPr="00E41CFD">
              <w:rPr>
                <w:rFonts w:ascii="Intro Book" w:eastAsia="Times New Roman" w:hAnsi="Intro Book"/>
              </w:rPr>
              <w:t>otorgados</w:t>
            </w:r>
            <w:proofErr w:type="gramEnd"/>
            <w:r w:rsidRPr="00E41CFD">
              <w:rPr>
                <w:rFonts w:ascii="Intro Book" w:eastAsia="Times New Roman" w:hAnsi="Intro Book"/>
              </w:rPr>
              <w:t xml:space="preserve"> con motivo de las causas que originaron su ingreso.</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301"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40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872" w:type="dxa"/>
            <w:gridSpan w:val="4"/>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503" w:type="dxa"/>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r>
              <w:rPr>
                <w:rFonts w:eastAsia="Times New Roman"/>
              </w:rPr>
              <w:t xml:space="preserve"> </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XVI.</w:t>
            </w: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En el caso de pacientes con VIH/SIDA, se deberá asegurar y garantizar la atención integral y de calidad en apego a la “Guía de Manejo Antirretroviral de las Personas con VIH” contemplando la Norma Oficial Mexicana NOM-010 SSA2-1993 para la prevención y control de la infección por virus de la inmunodeficiencia humana, y a la Norma Oficial Mexicana NOM-039-SSA2-2002, para la prevención y control de las infecciones de transmisión sexual:</w:t>
            </w:r>
          </w:p>
        </w:tc>
        <w:tc>
          <w:tcPr>
            <w:tcW w:w="29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819"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301"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40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872" w:type="dxa"/>
            <w:gridSpan w:val="4"/>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503" w:type="dxa"/>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eastAsia="Times New Roman"/>
              </w:rPr>
            </w:pPr>
            <w:r>
              <w:rPr>
                <w:rFonts w:eastAsia="Times New Roman"/>
              </w:rPr>
              <w:t xml:space="preserve"> </w:t>
            </w: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a)</w:t>
            </w:r>
          </w:p>
        </w:tc>
        <w:tc>
          <w:tcPr>
            <w:tcW w:w="7079" w:type="dxa"/>
            <w:gridSpan w:val="9"/>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Accesibilidad a tratamiento gratuito a las personas con VIH/SIDA registrados en el Sistema de Administración, Logística y Vigilancia de Antirretrovirales (SALVAR), afiliados al Seguro Popular o sin otra seguridad social y que se encuentren en seguimiento en los Centros Ambulatorios para la Prevención y Atención en SIDA e Infecciones de Transmisión Sexual (CAPASITS) del Estado.</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079" w:type="dxa"/>
            <w:gridSpan w:val="9"/>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b)</w:t>
            </w:r>
          </w:p>
        </w:tc>
        <w:tc>
          <w:tcPr>
            <w:tcW w:w="7079" w:type="dxa"/>
            <w:gridSpan w:val="9"/>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Estudios de laboratorio de los casos que se encuentran en tratamiento o seguimiento en los Centros Ambulatorios para la Prevención y Atención en SIDA e Infecciones de Transmisión Sexual (CAPASITS) del Estado, registrados en el Sistema de Administración, Logística y Vigilancia de Antirretrovirales (SALVAR), afiliados al Seguro Popular o sin otra seguridad social.</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079" w:type="dxa"/>
            <w:gridSpan w:val="9"/>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c)</w:t>
            </w:r>
          </w:p>
        </w:tc>
        <w:tc>
          <w:tcPr>
            <w:tcW w:w="7079" w:type="dxa"/>
            <w:gridSpan w:val="9"/>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El servicio de gratuidad incluye la consulta de forma integral, diagnóstico y tratamiento de infecciones oportunistas, medicamento antirretroviral, hospitalización y estudios de monitoreo que incluyen CD4, CD8 y carga viral para las personas portadoras de VIH/SIDA.</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079" w:type="dxa"/>
            <w:gridSpan w:val="9"/>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d)</w:t>
            </w:r>
          </w:p>
        </w:tc>
        <w:tc>
          <w:tcPr>
            <w:tcW w:w="7079" w:type="dxa"/>
            <w:gridSpan w:val="9"/>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La detección del VIH en la población, mediante prueba rápida, ensayo </w:t>
            </w:r>
            <w:proofErr w:type="spellStart"/>
            <w:r w:rsidRPr="00E41CFD">
              <w:rPr>
                <w:rFonts w:ascii="Intro Book" w:eastAsia="Times New Roman" w:hAnsi="Intro Book"/>
              </w:rPr>
              <w:t>inmonoenzimático</w:t>
            </w:r>
            <w:proofErr w:type="spellEnd"/>
            <w:r w:rsidRPr="00E41CFD">
              <w:rPr>
                <w:rFonts w:ascii="Intro Book" w:eastAsia="Times New Roman" w:hAnsi="Intro Book"/>
              </w:rPr>
              <w:t xml:space="preserve"> ligado a enzimas (ELISA), western </w:t>
            </w:r>
            <w:proofErr w:type="spellStart"/>
            <w:r w:rsidRPr="00E41CFD">
              <w:rPr>
                <w:rFonts w:ascii="Intro Book" w:eastAsia="Times New Roman" w:hAnsi="Intro Book"/>
              </w:rPr>
              <w:t>blot</w:t>
            </w:r>
            <w:proofErr w:type="spellEnd"/>
            <w:r w:rsidRPr="00E41CFD">
              <w:rPr>
                <w:rFonts w:ascii="Intro Book" w:eastAsia="Times New Roman" w:hAnsi="Intro Book"/>
              </w:rPr>
              <w:t xml:space="preserve"> (WB) y otras formas de tamizaje, no tendrán costo para el solicitante por ser prioritaria la detección oportuna en salud pública.</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301"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40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872" w:type="dxa"/>
            <w:gridSpan w:val="4"/>
            <w:tcBorders>
              <w:top w:val="nil"/>
              <w:left w:val="nil"/>
              <w:bottom w:val="nil"/>
              <w:right w:val="nil"/>
            </w:tcBorders>
            <w:shd w:val="clear" w:color="auto" w:fill="auto"/>
            <w:noWrap/>
            <w:hideMark/>
          </w:tcPr>
          <w:p w:rsidR="00861942" w:rsidRPr="00E41CFD" w:rsidRDefault="00861942" w:rsidP="00C370DD">
            <w:pPr>
              <w:rPr>
                <w:rFonts w:eastAsia="Times New Roman"/>
              </w:rPr>
            </w:pPr>
            <w:r>
              <w:rPr>
                <w:rFonts w:eastAsia="Times New Roman"/>
              </w:rPr>
              <w:t xml:space="preserve"> </w:t>
            </w:r>
          </w:p>
        </w:tc>
        <w:tc>
          <w:tcPr>
            <w:tcW w:w="550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XVII.</w:t>
            </w: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Defecto de tubo neural e hipertiroidismo, fenilcetonuria, galactosemia o hiperplasia adrenal congénita: consulta general y de especialidad de primera vez y subsecuente, para el diagnóstico y tratamiento, estudios de laboratorio a niños con estos problemas.</w:t>
            </w:r>
          </w:p>
        </w:tc>
        <w:tc>
          <w:tcPr>
            <w:tcW w:w="29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819"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99" w:type="dxa"/>
            <w:gridSpan w:val="11"/>
            <w:tcBorders>
              <w:top w:val="nil"/>
              <w:left w:val="nil"/>
              <w:bottom w:val="nil"/>
              <w:right w:val="nil"/>
            </w:tcBorders>
            <w:shd w:val="clear" w:color="auto" w:fill="auto"/>
            <w:noWrap/>
            <w:vAlign w:val="bottom"/>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XVIII.</w:t>
            </w: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La alimentación enteral y parenteral que se otorgue a pacientes que así lo requieran.</w:t>
            </w:r>
          </w:p>
        </w:tc>
        <w:tc>
          <w:tcPr>
            <w:tcW w:w="29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819"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99" w:type="dxa"/>
            <w:gridSpan w:val="11"/>
            <w:tcBorders>
              <w:top w:val="nil"/>
              <w:left w:val="nil"/>
              <w:bottom w:val="nil"/>
              <w:right w:val="nil"/>
            </w:tcBorders>
            <w:shd w:val="clear" w:color="auto" w:fill="auto"/>
            <w:noWrap/>
            <w:vAlign w:val="bottom"/>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i/>
                <w:iCs/>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XIX.</w:t>
            </w: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Las consultas de seguimiento y estudios de laboratorio de los pacientes diabéticos e hipertensos siempre y cuando sean miembros activos de los grupos de ayuda mutua y estén coordinados de acuerdo con la normatividad vigente.</w:t>
            </w:r>
          </w:p>
        </w:tc>
        <w:tc>
          <w:tcPr>
            <w:tcW w:w="29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819"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99" w:type="dxa"/>
            <w:gridSpan w:val="11"/>
            <w:tcBorders>
              <w:top w:val="nil"/>
              <w:left w:val="nil"/>
              <w:bottom w:val="nil"/>
              <w:right w:val="nil"/>
            </w:tcBorders>
            <w:shd w:val="clear" w:color="auto" w:fill="auto"/>
            <w:noWrap/>
            <w:vAlign w:val="bottom"/>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XX.</w:t>
            </w: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Protección y atención a cáncer de mama:</w:t>
            </w:r>
          </w:p>
        </w:tc>
        <w:tc>
          <w:tcPr>
            <w:tcW w:w="29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819"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301"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40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872" w:type="dxa"/>
            <w:gridSpan w:val="4"/>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50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r>
              <w:rPr>
                <w:rFonts w:eastAsia="Times New Roman"/>
              </w:rPr>
              <w:t xml:space="preserve"> </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a)</w:t>
            </w:r>
          </w:p>
        </w:tc>
        <w:tc>
          <w:tcPr>
            <w:tcW w:w="7079" w:type="dxa"/>
            <w:gridSpan w:val="9"/>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Hospitalización y cirugía de mama: </w:t>
            </w:r>
            <w:proofErr w:type="spellStart"/>
            <w:r w:rsidRPr="00E41CFD">
              <w:rPr>
                <w:rFonts w:ascii="Intro Book" w:eastAsia="Times New Roman" w:hAnsi="Intro Book"/>
              </w:rPr>
              <w:t>Cuadrantectomía</w:t>
            </w:r>
            <w:proofErr w:type="spellEnd"/>
            <w:r w:rsidRPr="00E41CFD">
              <w:rPr>
                <w:rFonts w:ascii="Intro Book" w:eastAsia="Times New Roman" w:hAnsi="Intro Book"/>
              </w:rPr>
              <w:t>, mastectomía unilateral y bilateral profiláctica para cáncer de mama, lesiones benignas de mama. Estudios de RX, estudios de patología, ultrasonido, laboratorio, consulta general, de especialidad, de primera vez y subsecuente a mujeres con diagnóstico sospechoso o positivo a cáncer de mama.</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079" w:type="dxa"/>
            <w:gridSpan w:val="9"/>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r>
              <w:rPr>
                <w:rFonts w:eastAsia="Times New Roman"/>
              </w:rPr>
              <w:t xml:space="preserve"> </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b)</w:t>
            </w:r>
          </w:p>
        </w:tc>
        <w:tc>
          <w:tcPr>
            <w:tcW w:w="7079" w:type="dxa"/>
            <w:gridSpan w:val="9"/>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Mastografías de tamizaje y diagnósticas, ultrasonidos, </w:t>
            </w:r>
            <w:proofErr w:type="spellStart"/>
            <w:r w:rsidRPr="00E41CFD">
              <w:rPr>
                <w:rFonts w:ascii="Intro Book" w:eastAsia="Times New Roman" w:hAnsi="Intro Book"/>
              </w:rPr>
              <w:t>inmuno</w:t>
            </w:r>
            <w:proofErr w:type="spellEnd"/>
            <w:r w:rsidRPr="00E41CFD">
              <w:rPr>
                <w:rFonts w:ascii="Intro Book" w:eastAsia="Times New Roman" w:hAnsi="Intro Book"/>
              </w:rPr>
              <w:t xml:space="preserve"> histoquímica, marcadores tumorales mamarios. Estudios para descartar o confirmatorios de cáncer de mama, de radiología biopsias e interpretación y laboratorio en segundo y tercer nivel de atención.</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301"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40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872" w:type="dxa"/>
            <w:gridSpan w:val="4"/>
            <w:tcBorders>
              <w:top w:val="nil"/>
              <w:left w:val="nil"/>
              <w:bottom w:val="nil"/>
              <w:right w:val="nil"/>
            </w:tcBorders>
            <w:shd w:val="clear" w:color="auto" w:fill="auto"/>
            <w:noWrap/>
            <w:hideMark/>
          </w:tcPr>
          <w:p w:rsidR="00861942" w:rsidRPr="00E41CFD" w:rsidRDefault="00861942" w:rsidP="00C370DD">
            <w:pPr>
              <w:rPr>
                <w:rFonts w:eastAsia="Times New Roman"/>
              </w:rPr>
            </w:pPr>
            <w:r>
              <w:rPr>
                <w:rFonts w:eastAsia="Times New Roman"/>
              </w:rPr>
              <w:t xml:space="preserve"> </w:t>
            </w:r>
          </w:p>
        </w:tc>
        <w:tc>
          <w:tcPr>
            <w:tcW w:w="550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XXI.</w:t>
            </w: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Accidentes traumáticos por picadura de alacrán o escorpión, mordedura de serpiente venenosa o de araña, viuda negra y </w:t>
            </w:r>
            <w:proofErr w:type="spellStart"/>
            <w:r w:rsidRPr="00E41CFD">
              <w:rPr>
                <w:rFonts w:ascii="Intro Book" w:eastAsia="Times New Roman" w:hAnsi="Intro Book"/>
              </w:rPr>
              <w:t>loxosceles</w:t>
            </w:r>
            <w:proofErr w:type="spellEnd"/>
            <w:r w:rsidRPr="00E41CFD">
              <w:rPr>
                <w:rFonts w:ascii="Intro Book" w:eastAsia="Times New Roman" w:hAnsi="Intro Book"/>
              </w:rPr>
              <w:t xml:space="preserve"> reclusa (incluyendo antídoto, </w:t>
            </w:r>
            <w:proofErr w:type="spellStart"/>
            <w:r w:rsidRPr="00E41CFD">
              <w:rPr>
                <w:rFonts w:ascii="Intro Book" w:eastAsia="Times New Roman" w:hAnsi="Intro Book"/>
              </w:rPr>
              <w:t>tx</w:t>
            </w:r>
            <w:proofErr w:type="spellEnd"/>
            <w:r w:rsidRPr="00E41CFD">
              <w:rPr>
                <w:rFonts w:ascii="Intro Book" w:eastAsia="Times New Roman" w:hAnsi="Intro Book"/>
              </w:rPr>
              <w:t>, dx y hospitalización).</w:t>
            </w:r>
          </w:p>
        </w:tc>
        <w:tc>
          <w:tcPr>
            <w:tcW w:w="29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819"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99" w:type="dxa"/>
            <w:gridSpan w:val="11"/>
            <w:tcBorders>
              <w:top w:val="nil"/>
              <w:left w:val="nil"/>
              <w:bottom w:val="nil"/>
              <w:right w:val="nil"/>
            </w:tcBorders>
            <w:shd w:val="clear" w:color="auto" w:fill="auto"/>
            <w:noWrap/>
            <w:vAlign w:val="bottom"/>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XXII.</w:t>
            </w: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Los servicios de salud para la atención médica y psicológica de la violencia familiar y de género ya sea en atención, orientación o tratamiento; individual o grupal así como la detección, evaluación de riesgo, tratamiento profilaxis para VIH/ITS y pastilla de emergencia.</w:t>
            </w:r>
          </w:p>
        </w:tc>
        <w:tc>
          <w:tcPr>
            <w:tcW w:w="29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819"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99" w:type="dxa"/>
            <w:gridSpan w:val="11"/>
            <w:tcBorders>
              <w:top w:val="nil"/>
              <w:left w:val="nil"/>
              <w:bottom w:val="nil"/>
              <w:right w:val="nil"/>
            </w:tcBorders>
            <w:shd w:val="clear" w:color="auto" w:fill="auto"/>
            <w:noWrap/>
            <w:vAlign w:val="bottom"/>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XXIII.</w:t>
            </w: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Eventos obstétricos complicados, accidentes automovilísticos, víctimas del delito, heridas penetrantes de tórax, abdomen o cráneo, </w:t>
            </w:r>
            <w:proofErr w:type="spellStart"/>
            <w:r w:rsidRPr="00E41CFD">
              <w:rPr>
                <w:rFonts w:ascii="Intro Book" w:eastAsia="Times New Roman" w:hAnsi="Intro Book"/>
              </w:rPr>
              <w:t>politraumatizados</w:t>
            </w:r>
            <w:proofErr w:type="spellEnd"/>
            <w:r w:rsidRPr="00E41CFD">
              <w:rPr>
                <w:rFonts w:ascii="Intro Book" w:eastAsia="Times New Roman" w:hAnsi="Intro Book"/>
              </w:rPr>
              <w:t xml:space="preserve">, </w:t>
            </w:r>
            <w:proofErr w:type="spellStart"/>
            <w:r w:rsidRPr="00E41CFD">
              <w:rPr>
                <w:rFonts w:ascii="Intro Book" w:eastAsia="Times New Roman" w:hAnsi="Intro Book"/>
              </w:rPr>
              <w:t>coagulopatía</w:t>
            </w:r>
            <w:proofErr w:type="spellEnd"/>
            <w:r w:rsidRPr="00E41CFD">
              <w:rPr>
                <w:rFonts w:ascii="Intro Book" w:eastAsia="Times New Roman" w:hAnsi="Intro Book"/>
              </w:rPr>
              <w:t xml:space="preserve"> por consumo, hemorragias de tubo digestivo, quemaduras graves, </w:t>
            </w:r>
            <w:proofErr w:type="spellStart"/>
            <w:r w:rsidRPr="00E41CFD">
              <w:rPr>
                <w:rFonts w:ascii="Intro Book" w:eastAsia="Times New Roman" w:hAnsi="Intro Book"/>
              </w:rPr>
              <w:t>coagulopatías</w:t>
            </w:r>
            <w:proofErr w:type="spellEnd"/>
            <w:r w:rsidRPr="00E41CFD">
              <w:rPr>
                <w:rFonts w:ascii="Intro Book" w:eastAsia="Times New Roman" w:hAnsi="Intro Book"/>
              </w:rPr>
              <w:t xml:space="preserve"> hereditarias o adquiridas, leucemias, pacientes del propio Instituto de Salud Pública del Estado de Guanajuato (ISAPEG) que se subrogaron a medio privado y aquellas otras en las que el responsable del banco de sangre determine como una urgencia.</w:t>
            </w:r>
          </w:p>
        </w:tc>
        <w:tc>
          <w:tcPr>
            <w:tcW w:w="29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819"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301"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40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872" w:type="dxa"/>
            <w:gridSpan w:val="4"/>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50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r>
              <w:rPr>
                <w:rFonts w:eastAsia="Times New Roman"/>
              </w:rPr>
              <w:t xml:space="preserve"> </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E41CFD" w:rsidRDefault="00861942" w:rsidP="00C370DD">
            <w:pPr>
              <w:jc w:val="right"/>
              <w:rPr>
                <w:rFonts w:ascii="Intro Book" w:eastAsia="Times New Roman" w:hAnsi="Intro Book"/>
                <w:b/>
                <w:bCs/>
                <w:i/>
                <w:iCs/>
              </w:rPr>
            </w:pPr>
            <w:r w:rsidRPr="00E41CFD">
              <w:rPr>
                <w:rFonts w:ascii="Intro Book" w:eastAsia="Times New Roman" w:hAnsi="Intro Book"/>
                <w:b/>
                <w:bCs/>
                <w:i/>
                <w:iCs/>
              </w:rPr>
              <w:t>Aspectos específicos de los derechos por servicios de salud</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noWrap/>
            <w:hideMark/>
          </w:tcPr>
          <w:p w:rsidR="00861942" w:rsidRPr="00E41CFD" w:rsidRDefault="00861942" w:rsidP="00870893">
            <w:pPr>
              <w:jc w:val="both"/>
              <w:rPr>
                <w:rFonts w:ascii="Intro Book" w:eastAsia="Times New Roman" w:hAnsi="Intro Book"/>
                <w:b/>
                <w:bCs/>
              </w:rPr>
            </w:pPr>
            <w:r w:rsidRPr="00E41CFD">
              <w:rPr>
                <w:rFonts w:ascii="Intro Book" w:eastAsia="Times New Roman" w:hAnsi="Intro Book"/>
                <w:b/>
                <w:bCs/>
              </w:rPr>
              <w:t xml:space="preserve">Artículo 25. </w:t>
            </w:r>
            <w:r w:rsidRPr="00E41CFD">
              <w:rPr>
                <w:rFonts w:ascii="Intro Book" w:eastAsia="Times New Roman" w:hAnsi="Intro Book"/>
              </w:rPr>
              <w:t xml:space="preserve">En la aplicación de la </w:t>
            </w:r>
            <w:r w:rsidRPr="00E41CFD">
              <w:rPr>
                <w:rFonts w:ascii="Intro Book" w:eastAsia="Times New Roman" w:hAnsi="Intro Book"/>
                <w:bCs/>
              </w:rPr>
              <w:t>tarifa</w:t>
            </w:r>
            <w:r w:rsidRPr="00E41CFD">
              <w:rPr>
                <w:rFonts w:ascii="Intro Book" w:eastAsia="Times New Roman" w:hAnsi="Intro Book"/>
              </w:rPr>
              <w:t xml:space="preserve"> a que refiere el artículo </w:t>
            </w:r>
            <w:r w:rsidRPr="00E41CFD">
              <w:rPr>
                <w:rFonts w:ascii="Intro Book" w:eastAsia="Times New Roman" w:hAnsi="Intro Book"/>
                <w:bCs/>
              </w:rPr>
              <w:t>23</w:t>
            </w:r>
            <w:r w:rsidRPr="00E41CFD">
              <w:rPr>
                <w:rFonts w:ascii="Intro Book" w:eastAsia="Times New Roman" w:hAnsi="Intro Book"/>
              </w:rPr>
              <w:t xml:space="preserve"> de esta Ley, deberá observarse los siguientes aspectos específicos:</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301" w:type="dxa"/>
            <w:tcBorders>
              <w:top w:val="nil"/>
              <w:left w:val="nil"/>
              <w:bottom w:val="nil"/>
              <w:right w:val="nil"/>
            </w:tcBorders>
            <w:shd w:val="clear" w:color="auto" w:fill="auto"/>
            <w:noWrap/>
            <w:hideMark/>
          </w:tcPr>
          <w:p w:rsidR="00861942" w:rsidRPr="00E41CFD" w:rsidRDefault="00861942" w:rsidP="00C370DD">
            <w:pPr>
              <w:rPr>
                <w:rFonts w:eastAsia="Times New Roman"/>
              </w:rPr>
            </w:pPr>
            <w:r>
              <w:rPr>
                <w:rFonts w:eastAsia="Times New Roman"/>
              </w:rPr>
              <w:t xml:space="preserve"> </w:t>
            </w:r>
          </w:p>
        </w:tc>
        <w:tc>
          <w:tcPr>
            <w:tcW w:w="40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872" w:type="dxa"/>
            <w:gridSpan w:val="4"/>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503" w:type="dxa"/>
            <w:gridSpan w:val="2"/>
            <w:tcBorders>
              <w:top w:val="nil"/>
              <w:left w:val="nil"/>
              <w:bottom w:val="nil"/>
              <w:right w:val="nil"/>
            </w:tcBorders>
            <w:shd w:val="clear" w:color="auto" w:fill="auto"/>
            <w:noWrap/>
            <w:hideMark/>
          </w:tcPr>
          <w:p w:rsidR="00861942" w:rsidRDefault="00861942" w:rsidP="00C370DD">
            <w:pPr>
              <w:rPr>
                <w:rFonts w:eastAsia="Times New Roman"/>
              </w:rPr>
            </w:pPr>
          </w:p>
          <w:p w:rsidR="003E3789" w:rsidRDefault="003E3789" w:rsidP="00C370DD">
            <w:pPr>
              <w:rPr>
                <w:rFonts w:eastAsia="Times New Roman"/>
              </w:rPr>
            </w:pPr>
          </w:p>
          <w:p w:rsidR="003E3789" w:rsidRPr="00E41CFD" w:rsidRDefault="003E3789" w:rsidP="00C370DD">
            <w:pPr>
              <w:rPr>
                <w:rFonts w:eastAsia="Times New Roman"/>
              </w:rPr>
            </w:pPr>
          </w:p>
        </w:tc>
        <w:tc>
          <w:tcPr>
            <w:tcW w:w="681" w:type="dxa"/>
            <w:gridSpan w:val="3"/>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793" w:type="dxa"/>
            <w:gridSpan w:val="2"/>
            <w:tcBorders>
              <w:top w:val="nil"/>
              <w:left w:val="nil"/>
              <w:bottom w:val="nil"/>
              <w:right w:val="nil"/>
            </w:tcBorders>
            <w:shd w:val="clear" w:color="auto" w:fill="auto"/>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I.</w:t>
            </w:r>
          </w:p>
        </w:tc>
        <w:tc>
          <w:tcPr>
            <w:tcW w:w="7999" w:type="dxa"/>
            <w:gridSpan w:val="11"/>
            <w:tcBorders>
              <w:top w:val="nil"/>
              <w:left w:val="nil"/>
              <w:bottom w:val="nil"/>
              <w:right w:val="nil"/>
            </w:tcBorders>
            <w:shd w:val="clear" w:color="auto" w:fill="auto"/>
            <w:noWrap/>
            <w:hideMark/>
          </w:tcPr>
          <w:p w:rsidR="00861942" w:rsidRPr="00E41CFD" w:rsidRDefault="00861942" w:rsidP="00870893">
            <w:pPr>
              <w:jc w:val="both"/>
              <w:rPr>
                <w:rFonts w:ascii="Intro Book" w:eastAsia="Times New Roman" w:hAnsi="Intro Book"/>
              </w:rPr>
            </w:pPr>
            <w:r w:rsidRPr="00E41CFD">
              <w:rPr>
                <w:rFonts w:ascii="Intro Book" w:eastAsia="Times New Roman" w:hAnsi="Intro Book"/>
              </w:rPr>
              <w:t xml:space="preserve">La </w:t>
            </w:r>
            <w:r w:rsidRPr="00E41CFD">
              <w:rPr>
                <w:rFonts w:ascii="Intro Book" w:eastAsia="Times New Roman" w:hAnsi="Intro Book"/>
                <w:bCs/>
              </w:rPr>
              <w:t>tarifa</w:t>
            </w:r>
            <w:r w:rsidRPr="00E41CFD">
              <w:rPr>
                <w:rFonts w:ascii="Intro Book" w:eastAsia="Times New Roman" w:hAnsi="Intro Book"/>
              </w:rPr>
              <w:t xml:space="preserve"> que establece este capítulo, se fundará en principios de solidaridad social y guardará relación con los ingresos de los usuarios, debiendo eximir del cobro cuando el usuario carezca de recursos económicos para cubrirlas conforme a las disposiciones de la Secretaría de Salud del Estado.</w:t>
            </w:r>
          </w:p>
        </w:tc>
        <w:tc>
          <w:tcPr>
            <w:tcW w:w="29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819"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p>
        </w:tc>
        <w:tc>
          <w:tcPr>
            <w:tcW w:w="295"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i/>
                <w:iCs/>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II.</w:t>
            </w: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Los servicios de salud y atención médica relacionados con programas de protección social en salud, se cobrarán conforme a los convenios o acuerdos que al efecto celebren el Ejecutivo Federal, Entidades Federativas y el Ejecutivo del Estado de Guanajuato.</w:t>
            </w:r>
          </w:p>
        </w:tc>
        <w:tc>
          <w:tcPr>
            <w:tcW w:w="29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819"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hideMark/>
          </w:tcPr>
          <w:p w:rsidR="00861942" w:rsidRPr="00E41CFD" w:rsidRDefault="00861942" w:rsidP="00C370DD">
            <w:pPr>
              <w:rPr>
                <w:rFonts w:eastAsia="Times New Roman"/>
              </w:rPr>
            </w:pPr>
          </w:p>
        </w:tc>
      </w:tr>
      <w:tr w:rsidR="00861942" w:rsidRPr="00E41CFD" w:rsidTr="009E6B3D">
        <w:trPr>
          <w:gridAfter w:val="1"/>
          <w:wAfter w:w="282" w:type="dxa"/>
          <w:trHeight w:val="994"/>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III.</w:t>
            </w: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Los servicios de salud y atención médica que se presten derivados de los acuerdos o convenios que se celebren con otras instituciones, se sujetarán a las </w:t>
            </w:r>
            <w:r w:rsidRPr="00E41CFD">
              <w:rPr>
                <w:rFonts w:ascii="Intro Book" w:eastAsia="Times New Roman" w:hAnsi="Intro Book"/>
                <w:bCs/>
              </w:rPr>
              <w:t>tarifas</w:t>
            </w:r>
            <w:r w:rsidRPr="00E41CFD">
              <w:rPr>
                <w:rFonts w:ascii="Intro Book" w:eastAsia="Times New Roman" w:hAnsi="Intro Book"/>
              </w:rPr>
              <w:t xml:space="preserve"> pactadas en los mismos.</w:t>
            </w:r>
          </w:p>
        </w:tc>
        <w:tc>
          <w:tcPr>
            <w:tcW w:w="29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819"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IV.</w:t>
            </w: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El costo de los paquetes incluye el servicio, medicamentos y material de curación.</w:t>
            </w:r>
          </w:p>
        </w:tc>
        <w:tc>
          <w:tcPr>
            <w:tcW w:w="29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819"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V.</w:t>
            </w: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El Estado a través del Instituto de Salud Pública del Estado de Guanajuato (ISAPEG), expedirá los certificados de discapacidades que la persona requiera, cuyo cobro estará sujeto a la condición socioeconómica del individuo solicitante.</w:t>
            </w:r>
          </w:p>
        </w:tc>
        <w:tc>
          <w:tcPr>
            <w:tcW w:w="29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c>
          <w:tcPr>
            <w:tcW w:w="819" w:type="dxa"/>
            <w:gridSpan w:val="3"/>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99" w:type="dxa"/>
            <w:gridSpan w:val="11"/>
            <w:tcBorders>
              <w:top w:val="nil"/>
              <w:left w:val="nil"/>
              <w:bottom w:val="nil"/>
              <w:right w:val="nil"/>
            </w:tcBorders>
            <w:shd w:val="clear" w:color="auto" w:fill="auto"/>
            <w:noWrap/>
            <w:hideMark/>
          </w:tcPr>
          <w:p w:rsidR="00861942" w:rsidRPr="003E349E" w:rsidRDefault="00861942" w:rsidP="00C370DD">
            <w:pPr>
              <w:jc w:val="both"/>
              <w:rPr>
                <w:rFonts w:eastAsia="Times New Roman"/>
                <w:b/>
              </w:rPr>
            </w:pPr>
            <w:r>
              <w:rPr>
                <w:rFonts w:eastAsia="Times New Roman"/>
                <w:b/>
              </w:rPr>
              <w:t xml:space="preserve"> </w:t>
            </w:r>
          </w:p>
        </w:tc>
        <w:tc>
          <w:tcPr>
            <w:tcW w:w="295"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center"/>
            <w:hideMark/>
          </w:tcPr>
          <w:p w:rsidR="00870893" w:rsidRDefault="00870893" w:rsidP="00C370DD">
            <w:pPr>
              <w:jc w:val="center"/>
              <w:rPr>
                <w:rFonts w:ascii="Intro Book" w:eastAsia="Times New Roman" w:hAnsi="Intro Book"/>
                <w:b/>
              </w:rPr>
            </w:pPr>
          </w:p>
          <w:p w:rsidR="00861942" w:rsidRPr="003E349E" w:rsidRDefault="00861942" w:rsidP="00C370DD">
            <w:pPr>
              <w:jc w:val="center"/>
              <w:rPr>
                <w:rFonts w:ascii="Intro Book" w:eastAsia="Times New Roman" w:hAnsi="Intro Book"/>
                <w:b/>
              </w:rPr>
            </w:pPr>
            <w:r w:rsidRPr="003E349E">
              <w:rPr>
                <w:rFonts w:ascii="Intro Book" w:eastAsia="Times New Roman" w:hAnsi="Intro Book"/>
                <w:b/>
              </w:rPr>
              <w:t xml:space="preserve">CAPÍTULO XI </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center"/>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 xml:space="preserve">DERECHOS POR LICENCIAS DE FUNCIONAMIENTO </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center"/>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 xml:space="preserve">PARA LA PRODUCCIÓN, ALMACENAMIENTO, DISTRIBUCIÓN </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center"/>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Y ENAJENACIÓN DE BEBIDAS ALCOHÓLICAS</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noWrap/>
            <w:vAlign w:val="center"/>
            <w:hideMark/>
          </w:tcPr>
          <w:p w:rsidR="00861942" w:rsidRPr="00E41CFD" w:rsidRDefault="00861942" w:rsidP="00C370DD">
            <w:pPr>
              <w:rPr>
                <w:rFonts w:eastAsia="Times New Roman"/>
              </w:rPr>
            </w:pPr>
            <w:r>
              <w:rPr>
                <w:rFonts w:eastAsia="Times New Roman"/>
              </w:rPr>
              <w:t xml:space="preserve"> </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E41CFD" w:rsidRDefault="00861942" w:rsidP="00C370DD">
            <w:pPr>
              <w:jc w:val="right"/>
              <w:rPr>
                <w:rFonts w:ascii="Intro Book" w:eastAsia="Times New Roman" w:hAnsi="Intro Book"/>
                <w:b/>
                <w:bCs/>
                <w:i/>
                <w:iCs/>
              </w:rPr>
            </w:pPr>
            <w:r w:rsidRPr="00E41CFD">
              <w:rPr>
                <w:rFonts w:ascii="Intro Book" w:eastAsia="Times New Roman" w:hAnsi="Intro Book"/>
                <w:b/>
                <w:bCs/>
                <w:i/>
                <w:iCs/>
              </w:rPr>
              <w:t xml:space="preserve">Derechos por expedición de licencias de </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E41CFD" w:rsidRDefault="00861942" w:rsidP="00C370DD">
            <w:pPr>
              <w:jc w:val="right"/>
              <w:rPr>
                <w:rFonts w:ascii="Intro Book" w:eastAsia="Times New Roman" w:hAnsi="Intro Book"/>
                <w:b/>
                <w:bCs/>
                <w:i/>
                <w:iCs/>
              </w:rPr>
            </w:pPr>
            <w:r w:rsidRPr="00E41CFD">
              <w:rPr>
                <w:rFonts w:ascii="Intro Book" w:eastAsia="Times New Roman" w:hAnsi="Intro Book"/>
                <w:b/>
                <w:bCs/>
                <w:i/>
                <w:iCs/>
              </w:rPr>
              <w:t>funcionamiento en materia de alcoholes</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b/>
                <w:bCs/>
              </w:rPr>
            </w:pPr>
            <w:r w:rsidRPr="00E41CFD">
              <w:rPr>
                <w:rFonts w:ascii="Intro Book" w:eastAsia="Times New Roman" w:hAnsi="Intro Book"/>
                <w:b/>
                <w:bCs/>
              </w:rPr>
              <w:t xml:space="preserve">     Artículo 26.</w:t>
            </w:r>
            <w:r w:rsidRPr="00E41CFD">
              <w:rPr>
                <w:rFonts w:ascii="Intro Book" w:eastAsia="Times New Roman" w:hAnsi="Intro Book"/>
              </w:rPr>
              <w:t xml:space="preserve"> Los derechos por la expedición de licencias de funcionamiento </w:t>
            </w:r>
            <w:r w:rsidRPr="00E41CFD">
              <w:rPr>
                <w:rFonts w:ascii="Intro Book" w:eastAsia="Times New Roman" w:hAnsi="Intro Book"/>
                <w:bCs/>
              </w:rPr>
              <w:t>en materia de alcoholes</w:t>
            </w:r>
            <w:r w:rsidRPr="00E41CFD">
              <w:rPr>
                <w:rFonts w:ascii="Intro Book" w:eastAsia="Times New Roman" w:hAnsi="Intro Book"/>
              </w:rPr>
              <w:t xml:space="preserve"> a que se refiere este capítulo, se pagarán conforme a la siguiente:</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noWrap/>
            <w:vAlign w:val="center"/>
            <w:hideMark/>
          </w:tcPr>
          <w:p w:rsidR="00861942" w:rsidRPr="00E41CFD" w:rsidRDefault="00861942" w:rsidP="00C370DD">
            <w:pPr>
              <w:rPr>
                <w:rFonts w:eastAsia="Times New Roman"/>
              </w:rPr>
            </w:pPr>
            <w:r>
              <w:rPr>
                <w:rFonts w:eastAsia="Times New Roman"/>
              </w:rPr>
              <w:t xml:space="preserve"> </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noWrap/>
            <w:vAlign w:val="center"/>
            <w:hideMark/>
          </w:tcPr>
          <w:p w:rsidR="00861942" w:rsidRPr="00E41CFD" w:rsidRDefault="003E3789" w:rsidP="00C370DD">
            <w:pPr>
              <w:jc w:val="center"/>
              <w:rPr>
                <w:rFonts w:ascii="Intro Book" w:eastAsia="Times New Roman" w:hAnsi="Intro Book"/>
                <w:b/>
                <w:bCs/>
              </w:rPr>
            </w:pPr>
            <w:r w:rsidRPr="00E41CFD">
              <w:rPr>
                <w:rFonts w:ascii="Intro Book" w:eastAsia="Times New Roman" w:hAnsi="Intro Book"/>
                <w:b/>
                <w:bCs/>
              </w:rPr>
              <w:t>TARIFA</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301"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40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872" w:type="dxa"/>
            <w:gridSpan w:val="4"/>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503" w:type="dxa"/>
            <w:gridSpan w:val="2"/>
            <w:tcBorders>
              <w:top w:val="nil"/>
              <w:left w:val="nil"/>
              <w:bottom w:val="nil"/>
              <w:right w:val="nil"/>
            </w:tcBorders>
            <w:shd w:val="clear" w:color="auto" w:fill="auto"/>
            <w:hideMark/>
          </w:tcPr>
          <w:p w:rsidR="00861942" w:rsidRPr="00E41CFD" w:rsidRDefault="00861942" w:rsidP="00C370DD">
            <w:pPr>
              <w:rPr>
                <w:rFonts w:eastAsia="Times New Roman"/>
              </w:rPr>
            </w:pPr>
            <w:r>
              <w:rPr>
                <w:rFonts w:eastAsia="Times New Roman"/>
              </w:rPr>
              <w:t xml:space="preserve"> </w:t>
            </w:r>
          </w:p>
        </w:tc>
        <w:tc>
          <w:tcPr>
            <w:tcW w:w="681" w:type="dxa"/>
            <w:gridSpan w:val="3"/>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793" w:type="dxa"/>
            <w:gridSpan w:val="2"/>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I. </w:t>
            </w: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Expendio de bebidas de bajo contenido alcohólico en envase cerrado </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975.00</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II.</w:t>
            </w: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Depósito</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10,609.00</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III.</w:t>
            </w: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roofErr w:type="spellStart"/>
            <w:r w:rsidRPr="00E41CFD">
              <w:rPr>
                <w:rFonts w:ascii="Intro Book" w:eastAsia="Times New Roman" w:hAnsi="Intro Book"/>
              </w:rPr>
              <w:t>Servi</w:t>
            </w:r>
            <w:proofErr w:type="spellEnd"/>
            <w:r w:rsidRPr="00E41CFD">
              <w:rPr>
                <w:rFonts w:ascii="Intro Book" w:eastAsia="Times New Roman" w:hAnsi="Intro Book"/>
              </w:rPr>
              <w:t xml:space="preserve">-bar </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8,093.00</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IV.</w:t>
            </w: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Expendio de bebidas de bajo contenido alcohólico en envase abierto con alimentos </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35,594.00</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V.</w:t>
            </w: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Expendio de alcohol potable en envase cerrado</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49,253.00</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VI.</w:t>
            </w: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Almacén o distribuidora </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166,735.00</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VII.</w:t>
            </w: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Expendio de bebidas de bajo contenido alcohólico en envase abierto </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67,487.00</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VIII.</w:t>
            </w: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Expendio de bebidas alcohólicas al copeo con alimentos </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99,628.00</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IX.</w:t>
            </w: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Peña </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109,223.00</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X.</w:t>
            </w: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Salón de fiestas con venta de bebidas alcohólicas </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115,132.00</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XI.</w:t>
            </w: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Cantina </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119,930.00</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XII.</w:t>
            </w: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Bar </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131,019.00</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XIII.</w:t>
            </w: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Discoteca con venta de bebidas alcohólicas </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142,863.00</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XIV.</w:t>
            </w: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Restaurant-bar </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133,466.00</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XV.</w:t>
            </w: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Tienda de autoservicio, abarrotes, </w:t>
            </w:r>
            <w:proofErr w:type="spellStart"/>
            <w:r w:rsidRPr="00E41CFD">
              <w:rPr>
                <w:rFonts w:ascii="Intro Book" w:eastAsia="Times New Roman" w:hAnsi="Intro Book"/>
              </w:rPr>
              <w:t>tendajones</w:t>
            </w:r>
            <w:proofErr w:type="spellEnd"/>
            <w:r w:rsidRPr="00E41CFD">
              <w:rPr>
                <w:rFonts w:ascii="Intro Book" w:eastAsia="Times New Roman" w:hAnsi="Intro Book"/>
              </w:rPr>
              <w:t xml:space="preserve"> o similares</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147,564.00</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XVI.</w:t>
            </w: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Vinícola </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147,564.00</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XVII.</w:t>
            </w: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Centro nocturno </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285,724.00</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XVIII.</w:t>
            </w: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Productor de bebidas alcohólicas</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158,840.00</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XIX.</w:t>
            </w: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Centro de apuestas</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496,501.00</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XX.</w:t>
            </w: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la cesión o transferencia de los derechos de las licencias se causará el 15% de la cuota que corresponda al otorgamiento del giro de que se trate.</w:t>
            </w:r>
          </w:p>
        </w:tc>
        <w:tc>
          <w:tcPr>
            <w:tcW w:w="29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XXI.</w:t>
            </w: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la cesión o transferencia de los derechos de las licencias entre ascendientes y descendientes, se causará el 5% de la cuota que corresponda al giro de que se trate.</w:t>
            </w:r>
          </w:p>
        </w:tc>
        <w:tc>
          <w:tcPr>
            <w:tcW w:w="29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XXII.</w:t>
            </w: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Por el cambio de domicilio de la licencia de funcionamiento </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7,140.00</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Tratándose de cambio de domicilio de licencias de funcionamiento de bajo contenido alcohólico en </w:t>
            </w:r>
            <w:r w:rsidRPr="00E41CFD">
              <w:rPr>
                <w:rFonts w:ascii="Intro Book" w:eastAsia="Times New Roman" w:hAnsi="Intro Book"/>
                <w:bCs/>
              </w:rPr>
              <w:t>envase cerrado</w:t>
            </w:r>
            <w:r w:rsidRPr="00E41CFD">
              <w:rPr>
                <w:rFonts w:ascii="Intro Book" w:eastAsia="Times New Roman" w:hAnsi="Intro Book"/>
              </w:rPr>
              <w:t>, se causará el mismo derecho previsto en la fracción I de este artículo.</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XXIII.</w:t>
            </w: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el duplicado de  la  licencia de  funcionamiento</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3,969.00</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Tratándose del duplicado de licencia de bajo contenido alcohólico en </w:t>
            </w:r>
            <w:r w:rsidRPr="00E41CFD">
              <w:rPr>
                <w:rFonts w:ascii="Intro Book" w:eastAsia="Times New Roman" w:hAnsi="Intro Book"/>
                <w:bCs/>
              </w:rPr>
              <w:t>envase cerrado</w:t>
            </w:r>
            <w:r w:rsidRPr="00E41CFD">
              <w:rPr>
                <w:rFonts w:ascii="Intro Book" w:eastAsia="Times New Roman" w:hAnsi="Intro Book"/>
              </w:rPr>
              <w:t>, se causará el mismo derecho que por su expedición.</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XXIV.</w:t>
            </w: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la reposición de una licencia de funcionamiento</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675.00</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En los casos que la reposición de la licencia resulte por modificación de la nomenclatura o número oficial del establecimiento no procederá el cobro de la misma.</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XV.</w:t>
            </w: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cambio de giro de licencia de funcionamiento se causará el cobro de la diferencia entre la tarifa vigente del giro de origen y la tarifa del giro que corresponda al giro solicitado.</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301"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40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872" w:type="dxa"/>
            <w:gridSpan w:val="4"/>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503" w:type="dxa"/>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81" w:type="dxa"/>
            <w:gridSpan w:val="3"/>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793" w:type="dxa"/>
            <w:gridSpan w:val="2"/>
            <w:tcBorders>
              <w:top w:val="nil"/>
              <w:left w:val="nil"/>
              <w:bottom w:val="nil"/>
              <w:right w:val="nil"/>
            </w:tcBorders>
            <w:shd w:val="clear" w:color="auto" w:fill="auto"/>
            <w:noWrap/>
            <w:vAlign w:val="bottom"/>
            <w:hideMark/>
          </w:tcPr>
          <w:p w:rsidR="00861942" w:rsidRDefault="00861942" w:rsidP="00C370DD">
            <w:pPr>
              <w:rPr>
                <w:rFonts w:eastAsia="Times New Roman"/>
              </w:rPr>
            </w:pPr>
          </w:p>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E41CFD" w:rsidRDefault="00861942" w:rsidP="00C370DD">
            <w:pPr>
              <w:jc w:val="right"/>
              <w:rPr>
                <w:rFonts w:ascii="Intro Book" w:eastAsia="Times New Roman" w:hAnsi="Intro Book"/>
                <w:b/>
                <w:bCs/>
                <w:i/>
                <w:iCs/>
              </w:rPr>
            </w:pPr>
            <w:r w:rsidRPr="00E41CFD">
              <w:rPr>
                <w:rFonts w:ascii="Intro Book" w:eastAsia="Times New Roman" w:hAnsi="Intro Book"/>
                <w:b/>
                <w:bCs/>
                <w:i/>
                <w:iCs/>
                <w:sz w:val="20"/>
              </w:rPr>
              <w:t>Derechos por refrendo de licencias de funcionamiento en materia de alcoholes</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center"/>
            <w:hideMark/>
          </w:tcPr>
          <w:p w:rsidR="00861942" w:rsidRPr="00E41CFD" w:rsidRDefault="00861942" w:rsidP="00C370DD">
            <w:pPr>
              <w:jc w:val="both"/>
              <w:rPr>
                <w:rFonts w:ascii="Intro Book" w:eastAsia="Times New Roman" w:hAnsi="Intro Book"/>
                <w:b/>
                <w:bCs/>
              </w:rPr>
            </w:pPr>
            <w:r w:rsidRPr="00E41CFD">
              <w:rPr>
                <w:rFonts w:ascii="Intro Book" w:eastAsia="Times New Roman" w:hAnsi="Intro Book"/>
                <w:b/>
                <w:bCs/>
              </w:rPr>
              <w:t xml:space="preserve">     Artículo 27.</w:t>
            </w:r>
            <w:r w:rsidRPr="00E41CFD">
              <w:rPr>
                <w:rFonts w:ascii="Intro Book" w:eastAsia="Times New Roman" w:hAnsi="Intro Book"/>
              </w:rPr>
              <w:t xml:space="preserve">Los derechos por refrendo de licencias de funcionamiento </w:t>
            </w:r>
            <w:r w:rsidRPr="00E41CFD">
              <w:rPr>
                <w:rFonts w:ascii="Intro Book" w:eastAsia="Times New Roman" w:hAnsi="Intro Book"/>
                <w:bCs/>
              </w:rPr>
              <w:t>en materia de alcoholes</w:t>
            </w:r>
            <w:r w:rsidRPr="00E41CFD">
              <w:rPr>
                <w:rFonts w:ascii="Intro Book" w:eastAsia="Times New Roman" w:hAnsi="Intro Book"/>
              </w:rPr>
              <w:t xml:space="preserve"> a que se refiere este capítulo se pagarán de conformidad con la siguiente:</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noWrap/>
            <w:vAlign w:val="center"/>
            <w:hideMark/>
          </w:tcPr>
          <w:p w:rsidR="00861942" w:rsidRPr="00E41CFD" w:rsidRDefault="00861942" w:rsidP="00C370DD">
            <w:pPr>
              <w:jc w:val="center"/>
              <w:rPr>
                <w:rFonts w:eastAsia="Times New Roman"/>
              </w:rPr>
            </w:pPr>
            <w:r>
              <w:rPr>
                <w:rFonts w:eastAsia="Times New Roman"/>
              </w:rPr>
              <w:t xml:space="preserve"> </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noWrap/>
            <w:vAlign w:val="center"/>
            <w:hideMark/>
          </w:tcPr>
          <w:p w:rsidR="00861942" w:rsidRPr="00E41CFD" w:rsidRDefault="0060051A" w:rsidP="00C370DD">
            <w:pPr>
              <w:jc w:val="center"/>
              <w:rPr>
                <w:rFonts w:ascii="Intro Book" w:eastAsia="Times New Roman" w:hAnsi="Intro Book"/>
                <w:b/>
                <w:bCs/>
              </w:rPr>
            </w:pPr>
            <w:r w:rsidRPr="00E41CFD">
              <w:rPr>
                <w:rFonts w:ascii="Intro Book" w:eastAsia="Times New Roman" w:hAnsi="Intro Book"/>
                <w:b/>
                <w:bCs/>
              </w:rPr>
              <w:t>TARIFA</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301"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403" w:type="dxa"/>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872" w:type="dxa"/>
            <w:gridSpan w:val="4"/>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c>
          <w:tcPr>
            <w:tcW w:w="5503" w:type="dxa"/>
            <w:gridSpan w:val="2"/>
            <w:tcBorders>
              <w:top w:val="nil"/>
              <w:left w:val="nil"/>
              <w:bottom w:val="nil"/>
              <w:right w:val="nil"/>
            </w:tcBorders>
            <w:shd w:val="clear" w:color="auto" w:fill="auto"/>
            <w:vAlign w:val="bottom"/>
            <w:hideMark/>
          </w:tcPr>
          <w:p w:rsidR="00861942" w:rsidRPr="00E41CFD" w:rsidRDefault="00861942" w:rsidP="00C370DD">
            <w:pPr>
              <w:rPr>
                <w:rFonts w:eastAsia="Times New Roman"/>
              </w:rPr>
            </w:pPr>
            <w:r>
              <w:rPr>
                <w:rFonts w:eastAsia="Times New Roman"/>
              </w:rPr>
              <w:t xml:space="preserve"> </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I. </w:t>
            </w: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Las licencias para la venta de bebidas de bajo contenido alcohólico </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520.00</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vAlign w:val="bottom"/>
            <w:hideMark/>
          </w:tcPr>
          <w:p w:rsidR="00861942" w:rsidRPr="00E41CFD" w:rsidRDefault="00861942" w:rsidP="00C370DD">
            <w:pPr>
              <w:jc w:val="right"/>
              <w:rPr>
                <w:rFonts w:eastAsia="Times New Roman"/>
              </w:rPr>
            </w:pP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II. </w:t>
            </w: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Las licencias para la venta de bebidas de alto contenido alcohólico en sus distintos giros, pagarán el importe establecido en la presente fracción a excepción de las fracciones III, IV y V del presente artículo</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4,722.00</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99" w:type="dxa"/>
            <w:gridSpan w:val="11"/>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vAlign w:val="bottom"/>
            <w:hideMark/>
          </w:tcPr>
          <w:p w:rsidR="00861942" w:rsidRPr="00E41CFD" w:rsidRDefault="00861942" w:rsidP="00C370DD">
            <w:pPr>
              <w:jc w:val="right"/>
              <w:rPr>
                <w:rFonts w:eastAsia="Times New Roman"/>
              </w:rPr>
            </w:pP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16"/>
                <w:szCs w:val="16"/>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III. </w:t>
            </w: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Las licencias para la venta de bebidas alcohólicas en centro nocturno</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11,144.00</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IV.</w:t>
            </w: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Las licencias para la venta de bebidas alcohólicas en centro de apuestas</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49,650.00</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V.</w:t>
            </w: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Las licencias para la venta de bebidas alcohólicas, cualquiera que sea su giro, cuando se exploten en un establecimiento en el cual se llevan a cabo juegos con apuestas o sorteos, con permiso vigente otorgado por la Secretaría de Gobernación</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49,650.00</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
                <w:bCs/>
              </w:rPr>
            </w:pPr>
          </w:p>
        </w:tc>
        <w:tc>
          <w:tcPr>
            <w:tcW w:w="560" w:type="dxa"/>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301" w:type="dxa"/>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403" w:type="dxa"/>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872" w:type="dxa"/>
            <w:gridSpan w:val="4"/>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Pr>
                <w:rFonts w:ascii="Intro Book" w:eastAsia="Times New Roman" w:hAnsi="Intro Book"/>
              </w:rPr>
              <w:t xml:space="preserve"> </w:t>
            </w:r>
          </w:p>
        </w:tc>
        <w:tc>
          <w:tcPr>
            <w:tcW w:w="5503" w:type="dxa"/>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681"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c>
          <w:tcPr>
            <w:tcW w:w="793" w:type="dxa"/>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center"/>
            <w:hideMark/>
          </w:tcPr>
          <w:p w:rsidR="00861942" w:rsidRPr="0060051A" w:rsidRDefault="00861942" w:rsidP="00C370DD">
            <w:pPr>
              <w:jc w:val="center"/>
              <w:rPr>
                <w:rFonts w:ascii="Intro Book" w:eastAsia="Times New Roman" w:hAnsi="Intro Book"/>
                <w:b/>
              </w:rPr>
            </w:pPr>
            <w:r w:rsidRPr="0060051A">
              <w:rPr>
                <w:rFonts w:ascii="Intro Book" w:eastAsia="Times New Roman" w:hAnsi="Intro Book"/>
                <w:b/>
              </w:rPr>
              <w:t>CAPÍTULO XII</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center"/>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 xml:space="preserve">DERECHOS POR SERVICIOS </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center"/>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EN MATERIA AMBIENTAL</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noWrap/>
            <w:vAlign w:val="center"/>
            <w:hideMark/>
          </w:tcPr>
          <w:p w:rsidR="00861942" w:rsidRPr="00E41CFD" w:rsidRDefault="00861942" w:rsidP="00C370DD">
            <w:pPr>
              <w:jc w:val="center"/>
              <w:rPr>
                <w:rFonts w:eastAsia="Times New Roman"/>
              </w:rPr>
            </w:pPr>
            <w:r>
              <w:rPr>
                <w:rFonts w:eastAsia="Times New Roman"/>
              </w:rPr>
              <w:t xml:space="preserve"> </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hideMark/>
          </w:tcPr>
          <w:p w:rsidR="00861942" w:rsidRPr="00E41CFD" w:rsidRDefault="00861942" w:rsidP="00C370DD">
            <w:pPr>
              <w:jc w:val="right"/>
              <w:rPr>
                <w:rFonts w:ascii="Intro Book" w:eastAsia="Times New Roman" w:hAnsi="Intro Book"/>
                <w:b/>
                <w:bCs/>
                <w:i/>
                <w:iCs/>
              </w:rPr>
            </w:pPr>
            <w:r w:rsidRPr="00E41CFD">
              <w:rPr>
                <w:rFonts w:ascii="Intro Book" w:eastAsia="Times New Roman" w:hAnsi="Intro Book"/>
                <w:b/>
                <w:bCs/>
                <w:i/>
                <w:iCs/>
              </w:rPr>
              <w:t>Derechos por servicios en materia ambiental</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r w:rsidRPr="00E41CFD">
              <w:rPr>
                <w:rFonts w:ascii="Intro Book" w:eastAsia="Times New Roman" w:hAnsi="Intro Book"/>
                <w:b/>
                <w:bCs/>
              </w:rPr>
              <w:t xml:space="preserve">    Artículo 28.</w:t>
            </w:r>
            <w:r w:rsidRPr="00E41CFD">
              <w:rPr>
                <w:rFonts w:ascii="Intro Book" w:eastAsia="Times New Roman" w:hAnsi="Intro Book"/>
              </w:rPr>
              <w:t xml:space="preserve"> Los derechos por servicios en materia ambiental se cobrarán conforme a la siguiente:</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noWrap/>
            <w:vAlign w:val="bottom"/>
            <w:hideMark/>
          </w:tcPr>
          <w:p w:rsidR="00861942" w:rsidRPr="00E41CFD" w:rsidRDefault="0060051A" w:rsidP="00C370DD">
            <w:pPr>
              <w:jc w:val="center"/>
              <w:rPr>
                <w:rFonts w:ascii="Intro Book" w:eastAsia="Times New Roman" w:hAnsi="Intro Book"/>
                <w:b/>
                <w:bCs/>
              </w:rPr>
            </w:pPr>
            <w:r w:rsidRPr="00E41CFD">
              <w:rPr>
                <w:rFonts w:ascii="Intro Book" w:eastAsia="Times New Roman" w:hAnsi="Intro Book"/>
                <w:b/>
                <w:bCs/>
              </w:rPr>
              <w:t>TARIFA</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301"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40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872" w:type="dxa"/>
            <w:gridSpan w:val="4"/>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503" w:type="dxa"/>
            <w:gridSpan w:val="2"/>
            <w:tcBorders>
              <w:top w:val="nil"/>
              <w:left w:val="nil"/>
              <w:bottom w:val="nil"/>
              <w:right w:val="nil"/>
            </w:tcBorders>
            <w:shd w:val="clear" w:color="auto" w:fill="auto"/>
            <w:hideMark/>
          </w:tcPr>
          <w:p w:rsidR="00861942" w:rsidRPr="00E41CFD" w:rsidRDefault="00861942" w:rsidP="00C370DD">
            <w:pPr>
              <w:rPr>
                <w:rFonts w:eastAsia="Times New Roman"/>
              </w:rPr>
            </w:pPr>
            <w:r>
              <w:rPr>
                <w:rFonts w:eastAsia="Times New Roman"/>
              </w:rPr>
              <w:t xml:space="preserve"> </w:t>
            </w:r>
          </w:p>
        </w:tc>
        <w:tc>
          <w:tcPr>
            <w:tcW w:w="681" w:type="dxa"/>
            <w:gridSpan w:val="3"/>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793" w:type="dxa"/>
            <w:gridSpan w:val="2"/>
            <w:tcBorders>
              <w:top w:val="nil"/>
              <w:left w:val="nil"/>
              <w:bottom w:val="nil"/>
              <w:right w:val="nil"/>
            </w:tcBorders>
            <w:shd w:val="clear" w:color="auto" w:fill="auto"/>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I. </w:t>
            </w:r>
          </w:p>
        </w:tc>
        <w:tc>
          <w:tcPr>
            <w:tcW w:w="7999" w:type="dxa"/>
            <w:gridSpan w:val="11"/>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r w:rsidRPr="00E41CFD">
              <w:rPr>
                <w:rFonts w:ascii="Intro Book" w:eastAsia="Times New Roman" w:hAnsi="Intro Book"/>
              </w:rPr>
              <w:t>Por la expedición de manifestaciones de impacto ambiental:</w:t>
            </w:r>
          </w:p>
        </w:tc>
        <w:tc>
          <w:tcPr>
            <w:tcW w:w="295" w:type="dxa"/>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819" w:type="dxa"/>
            <w:gridSpan w:val="3"/>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301"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403" w:type="dxa"/>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872" w:type="dxa"/>
            <w:gridSpan w:val="4"/>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50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r>
              <w:rPr>
                <w:rFonts w:eastAsia="Times New Roman"/>
              </w:rPr>
              <w:t xml:space="preserve"> </w:t>
            </w:r>
          </w:p>
        </w:tc>
        <w:tc>
          <w:tcPr>
            <w:tcW w:w="681" w:type="dxa"/>
            <w:gridSpan w:val="3"/>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793" w:type="dxa"/>
            <w:gridSpan w:val="2"/>
            <w:tcBorders>
              <w:top w:val="nil"/>
              <w:left w:val="nil"/>
              <w:bottom w:val="nil"/>
              <w:right w:val="nil"/>
            </w:tcBorders>
            <w:shd w:val="clear" w:color="auto" w:fill="auto"/>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a)</w:t>
            </w:r>
          </w:p>
        </w:tc>
        <w:tc>
          <w:tcPr>
            <w:tcW w:w="7079" w:type="dxa"/>
            <w:gridSpan w:val="9"/>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General:</w:t>
            </w:r>
            <w:r>
              <w:rPr>
                <w:rFonts w:ascii="Intro Book" w:eastAsia="Times New Roman" w:hAnsi="Intro Book"/>
              </w:rPr>
              <w:t xml:space="preserve"> </w:t>
            </w:r>
          </w:p>
        </w:tc>
        <w:tc>
          <w:tcPr>
            <w:tcW w:w="681" w:type="dxa"/>
            <w:gridSpan w:val="3"/>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c>
          <w:tcPr>
            <w:tcW w:w="793" w:type="dxa"/>
            <w:gridSpan w:val="2"/>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301"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403" w:type="dxa"/>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872" w:type="dxa"/>
            <w:gridSpan w:val="4"/>
            <w:tcBorders>
              <w:top w:val="nil"/>
              <w:left w:val="nil"/>
              <w:bottom w:val="nil"/>
              <w:right w:val="nil"/>
            </w:tcBorders>
            <w:shd w:val="clear" w:color="auto" w:fill="auto"/>
            <w:noWrap/>
            <w:hideMark/>
          </w:tcPr>
          <w:p w:rsidR="00861942" w:rsidRPr="00E41CFD" w:rsidRDefault="00861942" w:rsidP="00C370DD">
            <w:pPr>
              <w:rPr>
                <w:rFonts w:eastAsia="Times New Roman"/>
              </w:rPr>
            </w:pPr>
            <w:r>
              <w:rPr>
                <w:rFonts w:eastAsia="Times New Roman"/>
              </w:rPr>
              <w:t xml:space="preserve"> </w:t>
            </w:r>
          </w:p>
        </w:tc>
        <w:tc>
          <w:tcPr>
            <w:tcW w:w="550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301"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1</w:t>
            </w:r>
          </w:p>
        </w:tc>
        <w:tc>
          <w:tcPr>
            <w:tcW w:w="6778" w:type="dxa"/>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Modalidad “A”</w:t>
            </w:r>
          </w:p>
        </w:tc>
        <w:tc>
          <w:tcPr>
            <w:tcW w:w="681"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793" w:type="dxa"/>
            <w:gridSpan w:val="2"/>
            <w:tcBorders>
              <w:top w:val="nil"/>
              <w:left w:val="nil"/>
              <w:bottom w:val="nil"/>
              <w:right w:val="nil"/>
            </w:tcBorders>
            <w:shd w:val="clear" w:color="auto" w:fill="auto"/>
            <w:noWrap/>
            <w:vAlign w:val="bottom"/>
            <w:hideMark/>
          </w:tcPr>
          <w:p w:rsidR="00861942" w:rsidRPr="00E41CFD" w:rsidRDefault="00861942" w:rsidP="00812F7E">
            <w:pPr>
              <w:jc w:val="right"/>
              <w:rPr>
                <w:rFonts w:ascii="Intro Book" w:eastAsia="Times New Roman" w:hAnsi="Intro Book"/>
              </w:rPr>
            </w:pPr>
            <w:r w:rsidRPr="00E41CFD">
              <w:rPr>
                <w:rFonts w:ascii="Intro Book" w:eastAsia="Times New Roman" w:hAnsi="Intro Book"/>
              </w:rPr>
              <w:t>1,</w:t>
            </w:r>
            <w:r w:rsidR="00812F7E">
              <w:rPr>
                <w:rFonts w:ascii="Intro Book" w:eastAsia="Times New Roman" w:hAnsi="Intro Book"/>
              </w:rPr>
              <w:t>808.00</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301"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6778" w:type="dxa"/>
            <w:gridSpan w:val="8"/>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681"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jc w:val="right"/>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301"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2</w:t>
            </w:r>
          </w:p>
        </w:tc>
        <w:tc>
          <w:tcPr>
            <w:tcW w:w="6778" w:type="dxa"/>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Modalidad “B”</w:t>
            </w:r>
          </w:p>
        </w:tc>
        <w:tc>
          <w:tcPr>
            <w:tcW w:w="681"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793" w:type="dxa"/>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3,475.00</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301"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6778" w:type="dxa"/>
            <w:gridSpan w:val="8"/>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Pr>
                <w:rFonts w:eastAsia="Times New Roman"/>
              </w:rPr>
              <w:t xml:space="preserve"> </w:t>
            </w:r>
          </w:p>
        </w:tc>
        <w:tc>
          <w:tcPr>
            <w:tcW w:w="681" w:type="dxa"/>
            <w:gridSpan w:val="3"/>
            <w:tcBorders>
              <w:top w:val="nil"/>
              <w:left w:val="nil"/>
              <w:bottom w:val="nil"/>
              <w:right w:val="nil"/>
            </w:tcBorders>
            <w:shd w:val="clear" w:color="auto" w:fill="auto"/>
            <w:vAlign w:val="bottom"/>
            <w:hideMark/>
          </w:tcPr>
          <w:p w:rsidR="00861942" w:rsidRPr="00E41CFD" w:rsidRDefault="00861942" w:rsidP="00C370DD">
            <w:pPr>
              <w:jc w:val="right"/>
              <w:rPr>
                <w:rFonts w:eastAsia="Times New Roman"/>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jc w:val="right"/>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301"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3</w:t>
            </w:r>
          </w:p>
        </w:tc>
        <w:tc>
          <w:tcPr>
            <w:tcW w:w="6778" w:type="dxa"/>
            <w:gridSpan w:val="8"/>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Modalidad “C”</w:t>
            </w:r>
          </w:p>
        </w:tc>
        <w:tc>
          <w:tcPr>
            <w:tcW w:w="681"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793" w:type="dxa"/>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3,851.00</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301"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403" w:type="dxa"/>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r>
              <w:rPr>
                <w:rFonts w:eastAsia="Times New Roman"/>
              </w:rPr>
              <w:t xml:space="preserve"> </w:t>
            </w:r>
          </w:p>
        </w:tc>
        <w:tc>
          <w:tcPr>
            <w:tcW w:w="872" w:type="dxa"/>
            <w:gridSpan w:val="4"/>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50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681"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jc w:val="right"/>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b)</w:t>
            </w:r>
          </w:p>
        </w:tc>
        <w:tc>
          <w:tcPr>
            <w:tcW w:w="7079" w:type="dxa"/>
            <w:gridSpan w:val="9"/>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Intermedia </w:t>
            </w:r>
          </w:p>
        </w:tc>
        <w:tc>
          <w:tcPr>
            <w:tcW w:w="681"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793" w:type="dxa"/>
            <w:gridSpan w:val="2"/>
            <w:tcBorders>
              <w:top w:val="nil"/>
              <w:left w:val="nil"/>
              <w:bottom w:val="nil"/>
              <w:right w:val="nil"/>
            </w:tcBorders>
            <w:shd w:val="clear" w:color="auto" w:fill="auto"/>
            <w:noWrap/>
            <w:vAlign w:val="bottom"/>
            <w:hideMark/>
          </w:tcPr>
          <w:p w:rsidR="00861942" w:rsidRPr="00E41CFD" w:rsidRDefault="00861942" w:rsidP="00812F7E">
            <w:pPr>
              <w:jc w:val="right"/>
              <w:rPr>
                <w:rFonts w:ascii="Intro Book" w:eastAsia="Times New Roman" w:hAnsi="Intro Book"/>
              </w:rPr>
            </w:pPr>
            <w:r w:rsidRPr="00E41CFD">
              <w:rPr>
                <w:rFonts w:ascii="Intro Book" w:eastAsia="Times New Roman" w:hAnsi="Intro Book"/>
              </w:rPr>
              <w:t>4,</w:t>
            </w:r>
            <w:r w:rsidR="00812F7E">
              <w:rPr>
                <w:rFonts w:ascii="Intro Book" w:eastAsia="Times New Roman" w:hAnsi="Intro Book"/>
              </w:rPr>
              <w:t>796.00</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079" w:type="dxa"/>
            <w:gridSpan w:val="9"/>
            <w:tcBorders>
              <w:top w:val="nil"/>
              <w:left w:val="nil"/>
              <w:bottom w:val="nil"/>
              <w:right w:val="nil"/>
            </w:tcBorders>
            <w:shd w:val="clear" w:color="auto" w:fill="auto"/>
            <w:noWrap/>
            <w:hideMark/>
          </w:tcPr>
          <w:p w:rsidR="00861942" w:rsidRPr="00E41CFD" w:rsidRDefault="00861942" w:rsidP="00C370DD">
            <w:pPr>
              <w:rPr>
                <w:rFonts w:eastAsia="Times New Roman"/>
              </w:rPr>
            </w:pPr>
            <w:r>
              <w:rPr>
                <w:rFonts w:eastAsia="Times New Roman"/>
              </w:rPr>
              <w:t xml:space="preserve"> </w:t>
            </w:r>
          </w:p>
        </w:tc>
        <w:tc>
          <w:tcPr>
            <w:tcW w:w="681"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jc w:val="right"/>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b/>
              </w:rPr>
            </w:pPr>
          </w:p>
        </w:tc>
        <w:tc>
          <w:tcPr>
            <w:tcW w:w="560"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c)</w:t>
            </w:r>
          </w:p>
        </w:tc>
        <w:tc>
          <w:tcPr>
            <w:tcW w:w="7079" w:type="dxa"/>
            <w:gridSpan w:val="9"/>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rPr>
            </w:pPr>
            <w:r w:rsidRPr="00E41CFD">
              <w:rPr>
                <w:rFonts w:ascii="Intro Book" w:eastAsia="Times New Roman" w:hAnsi="Intro Book"/>
              </w:rPr>
              <w:t xml:space="preserve">Específica </w:t>
            </w:r>
          </w:p>
        </w:tc>
        <w:tc>
          <w:tcPr>
            <w:tcW w:w="681"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793" w:type="dxa"/>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6,427.00</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b/>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301" w:type="dxa"/>
            <w:tcBorders>
              <w:top w:val="nil"/>
              <w:left w:val="nil"/>
              <w:bottom w:val="nil"/>
              <w:right w:val="nil"/>
            </w:tcBorders>
            <w:shd w:val="clear" w:color="auto" w:fill="auto"/>
            <w:noWrap/>
            <w:hideMark/>
          </w:tcPr>
          <w:p w:rsidR="00861942" w:rsidRPr="00E41CFD" w:rsidRDefault="00861942" w:rsidP="00C370DD">
            <w:pPr>
              <w:rPr>
                <w:rFonts w:eastAsia="Times New Roman"/>
              </w:rPr>
            </w:pPr>
            <w:r>
              <w:rPr>
                <w:rFonts w:eastAsia="Times New Roman"/>
              </w:rPr>
              <w:t xml:space="preserve"> </w:t>
            </w:r>
          </w:p>
        </w:tc>
        <w:tc>
          <w:tcPr>
            <w:tcW w:w="403" w:type="dxa"/>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872" w:type="dxa"/>
            <w:gridSpan w:val="4"/>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50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681" w:type="dxa"/>
            <w:gridSpan w:val="3"/>
            <w:tcBorders>
              <w:top w:val="nil"/>
              <w:left w:val="nil"/>
              <w:bottom w:val="nil"/>
              <w:right w:val="nil"/>
            </w:tcBorders>
            <w:shd w:val="clear" w:color="auto" w:fill="auto"/>
            <w:vAlign w:val="bottom"/>
            <w:hideMark/>
          </w:tcPr>
          <w:p w:rsidR="00861942" w:rsidRPr="00E41CFD" w:rsidRDefault="00861942" w:rsidP="00C370DD">
            <w:pPr>
              <w:jc w:val="right"/>
              <w:rPr>
                <w:rFonts w:eastAsia="Times New Roman"/>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jc w:val="right"/>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II. </w:t>
            </w: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Por la evaluación del estudio de riesgo </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4,705.00</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99" w:type="dxa"/>
            <w:gridSpan w:val="11"/>
            <w:tcBorders>
              <w:top w:val="nil"/>
              <w:left w:val="nil"/>
              <w:bottom w:val="nil"/>
              <w:right w:val="nil"/>
            </w:tcBorders>
            <w:shd w:val="clear" w:color="auto" w:fill="auto"/>
            <w:noWrap/>
            <w:vAlign w:val="bottom"/>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r>
      <w:tr w:rsidR="00861942" w:rsidRPr="00E41CFD" w:rsidTr="009E6B3D">
        <w:trPr>
          <w:gridAfter w:val="1"/>
          <w:wAfter w:w="282" w:type="dxa"/>
          <w:trHeight w:val="424"/>
          <w:jc w:val="center"/>
        </w:trPr>
        <w:tc>
          <w:tcPr>
            <w:tcW w:w="10915" w:type="dxa"/>
            <w:gridSpan w:val="17"/>
            <w:tcBorders>
              <w:top w:val="nil"/>
              <w:left w:val="nil"/>
              <w:bottom w:val="nil"/>
              <w:right w:val="nil"/>
            </w:tcBorders>
            <w:shd w:val="clear" w:color="auto" w:fill="auto"/>
            <w:hideMark/>
          </w:tcPr>
          <w:p w:rsidR="00861942" w:rsidRDefault="00861942" w:rsidP="00C370DD">
            <w:pPr>
              <w:jc w:val="center"/>
              <w:rPr>
                <w:rFonts w:ascii="Intro Book" w:eastAsia="Times New Roman" w:hAnsi="Intro Book"/>
              </w:rPr>
            </w:pPr>
          </w:p>
          <w:p w:rsidR="0060051A" w:rsidRDefault="0060051A" w:rsidP="00C370DD">
            <w:pPr>
              <w:jc w:val="center"/>
              <w:rPr>
                <w:rFonts w:ascii="Intro Book" w:eastAsia="Times New Roman" w:hAnsi="Intro Book"/>
              </w:rPr>
            </w:pPr>
          </w:p>
          <w:p w:rsidR="00660F5A" w:rsidRDefault="00660F5A" w:rsidP="00C370DD">
            <w:pPr>
              <w:jc w:val="center"/>
              <w:rPr>
                <w:rFonts w:ascii="Intro Book" w:eastAsia="Times New Roman" w:hAnsi="Intro Book"/>
              </w:rPr>
            </w:pPr>
          </w:p>
          <w:p w:rsidR="0060051A" w:rsidRDefault="0060051A" w:rsidP="00C370DD">
            <w:pPr>
              <w:jc w:val="center"/>
              <w:rPr>
                <w:rFonts w:ascii="Intro Book" w:eastAsia="Times New Roman" w:hAnsi="Intro Book"/>
                <w:b/>
              </w:rPr>
            </w:pPr>
          </w:p>
          <w:p w:rsidR="00861942" w:rsidRPr="003E349E" w:rsidRDefault="00861942" w:rsidP="00C370DD">
            <w:pPr>
              <w:jc w:val="center"/>
              <w:rPr>
                <w:rFonts w:ascii="Intro Book" w:eastAsia="Times New Roman" w:hAnsi="Intro Book"/>
                <w:b/>
              </w:rPr>
            </w:pPr>
            <w:r w:rsidRPr="003E349E">
              <w:rPr>
                <w:rFonts w:ascii="Intro Book" w:eastAsia="Times New Roman" w:hAnsi="Intro Book"/>
                <w:b/>
              </w:rPr>
              <w:t xml:space="preserve">CAPÍTULO XIII </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 xml:space="preserve">DERECHOS POR SERVICIOS </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 xml:space="preserve">EN MATERIA DE CERTIFICACIÓN Y ADMINISTRACIÓN </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DE FIRMA ELECTRÓNICA</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noWrap/>
            <w:hideMark/>
          </w:tcPr>
          <w:p w:rsidR="00861942" w:rsidRPr="00E41CFD" w:rsidRDefault="00861942" w:rsidP="00C370DD">
            <w:pPr>
              <w:rPr>
                <w:rFonts w:eastAsia="Times New Roman"/>
              </w:rPr>
            </w:pPr>
            <w:r>
              <w:rPr>
                <w:rFonts w:eastAsia="Times New Roman"/>
              </w:rPr>
              <w:t xml:space="preserve"> </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hideMark/>
          </w:tcPr>
          <w:p w:rsidR="00861942" w:rsidRPr="00E41CFD" w:rsidRDefault="00861942" w:rsidP="00C370DD">
            <w:pPr>
              <w:jc w:val="right"/>
              <w:rPr>
                <w:rFonts w:ascii="Intro Book" w:eastAsia="Times New Roman" w:hAnsi="Intro Book"/>
                <w:b/>
                <w:bCs/>
                <w:i/>
                <w:iCs/>
              </w:rPr>
            </w:pPr>
            <w:r w:rsidRPr="00E41CFD">
              <w:rPr>
                <w:rFonts w:ascii="Intro Book" w:eastAsia="Times New Roman" w:hAnsi="Intro Book"/>
                <w:b/>
                <w:bCs/>
                <w:i/>
                <w:iCs/>
              </w:rPr>
              <w:t>Derechos por servicios de firma electrónica</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r w:rsidRPr="00E41CFD">
              <w:rPr>
                <w:rFonts w:ascii="Intro Book" w:eastAsia="Times New Roman" w:hAnsi="Intro Book"/>
                <w:b/>
                <w:bCs/>
              </w:rPr>
              <w:t xml:space="preserve">     Artículo 29.</w:t>
            </w:r>
            <w:r w:rsidRPr="00E41CFD">
              <w:rPr>
                <w:rFonts w:ascii="Intro Book" w:eastAsia="Times New Roman" w:hAnsi="Intro Book"/>
              </w:rPr>
              <w:t xml:space="preserve"> Los derechos por servicios en materia de certificación de firma electrónica se cobrarán de acuerdo a la siguiente:</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noWrap/>
            <w:hideMark/>
          </w:tcPr>
          <w:p w:rsidR="00861942" w:rsidRPr="00E41CFD" w:rsidRDefault="00861942" w:rsidP="00C370DD">
            <w:pPr>
              <w:rPr>
                <w:rFonts w:eastAsia="Times New Roman"/>
              </w:rPr>
            </w:pPr>
            <w:r>
              <w:rPr>
                <w:rFonts w:eastAsia="Times New Roman"/>
              </w:rPr>
              <w:t xml:space="preserve"> </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noWrap/>
            <w:hideMark/>
          </w:tcPr>
          <w:p w:rsidR="00861942" w:rsidRPr="00E41CFD" w:rsidRDefault="0060051A" w:rsidP="00C370DD">
            <w:pPr>
              <w:jc w:val="center"/>
              <w:rPr>
                <w:rFonts w:ascii="Intro Book" w:eastAsia="Times New Roman" w:hAnsi="Intro Book"/>
                <w:b/>
                <w:bCs/>
              </w:rPr>
            </w:pPr>
            <w:r w:rsidRPr="00E41CFD">
              <w:rPr>
                <w:rFonts w:ascii="Intro Book" w:eastAsia="Times New Roman" w:hAnsi="Intro Book"/>
                <w:b/>
                <w:bCs/>
              </w:rPr>
              <w:t>TARIFA</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jc w:val="center"/>
              <w:rPr>
                <w:rFonts w:ascii="Intro Book" w:eastAsia="Times New Roman" w:hAnsi="Intro Book"/>
                <w:b/>
                <w:bCs/>
              </w:rPr>
            </w:pPr>
          </w:p>
        </w:tc>
        <w:tc>
          <w:tcPr>
            <w:tcW w:w="1445" w:type="dxa"/>
            <w:tcBorders>
              <w:top w:val="nil"/>
              <w:left w:val="nil"/>
              <w:bottom w:val="nil"/>
              <w:right w:val="nil"/>
            </w:tcBorders>
            <w:shd w:val="clear" w:color="auto" w:fill="auto"/>
            <w:noWrap/>
            <w:hideMark/>
          </w:tcPr>
          <w:p w:rsidR="00861942" w:rsidRPr="00E41CFD" w:rsidRDefault="00861942" w:rsidP="00C370DD">
            <w:pPr>
              <w:jc w:val="center"/>
              <w:rPr>
                <w:rFonts w:ascii="Intro Book" w:eastAsia="Times New Roman" w:hAnsi="Intro Book"/>
                <w:b/>
                <w:bCs/>
              </w:rPr>
            </w:pPr>
          </w:p>
        </w:tc>
        <w:tc>
          <w:tcPr>
            <w:tcW w:w="560" w:type="dxa"/>
            <w:tcBorders>
              <w:top w:val="nil"/>
              <w:left w:val="nil"/>
              <w:bottom w:val="nil"/>
              <w:right w:val="nil"/>
            </w:tcBorders>
            <w:shd w:val="clear" w:color="auto" w:fill="auto"/>
            <w:noWrap/>
            <w:hideMark/>
          </w:tcPr>
          <w:p w:rsidR="00861942" w:rsidRPr="00E41CFD" w:rsidRDefault="00861942" w:rsidP="00C370DD">
            <w:pPr>
              <w:jc w:val="center"/>
              <w:rPr>
                <w:rFonts w:ascii="Intro Book" w:eastAsia="Times New Roman" w:hAnsi="Intro Book"/>
                <w:b/>
                <w:bCs/>
              </w:rPr>
            </w:pPr>
          </w:p>
        </w:tc>
        <w:tc>
          <w:tcPr>
            <w:tcW w:w="301" w:type="dxa"/>
            <w:tcBorders>
              <w:top w:val="nil"/>
              <w:left w:val="nil"/>
              <w:bottom w:val="nil"/>
              <w:right w:val="nil"/>
            </w:tcBorders>
            <w:shd w:val="clear" w:color="auto" w:fill="auto"/>
            <w:noWrap/>
            <w:hideMark/>
          </w:tcPr>
          <w:p w:rsidR="00861942" w:rsidRPr="00E41CFD" w:rsidRDefault="00861942" w:rsidP="00C370DD">
            <w:pPr>
              <w:jc w:val="center"/>
              <w:rPr>
                <w:rFonts w:ascii="Intro Book" w:eastAsia="Times New Roman" w:hAnsi="Intro Book"/>
                <w:b/>
                <w:bCs/>
              </w:rPr>
            </w:pPr>
          </w:p>
        </w:tc>
        <w:tc>
          <w:tcPr>
            <w:tcW w:w="403" w:type="dxa"/>
            <w:gridSpan w:val="2"/>
            <w:tcBorders>
              <w:top w:val="nil"/>
              <w:left w:val="nil"/>
              <w:bottom w:val="nil"/>
              <w:right w:val="nil"/>
            </w:tcBorders>
            <w:shd w:val="clear" w:color="auto" w:fill="auto"/>
            <w:noWrap/>
            <w:hideMark/>
          </w:tcPr>
          <w:p w:rsidR="00861942" w:rsidRPr="00E41CFD" w:rsidRDefault="00861942" w:rsidP="00C370DD">
            <w:pPr>
              <w:jc w:val="center"/>
              <w:rPr>
                <w:rFonts w:ascii="Intro Book" w:eastAsia="Times New Roman" w:hAnsi="Intro Book"/>
                <w:b/>
                <w:bCs/>
              </w:rPr>
            </w:pPr>
          </w:p>
        </w:tc>
        <w:tc>
          <w:tcPr>
            <w:tcW w:w="872" w:type="dxa"/>
            <w:gridSpan w:val="4"/>
            <w:tcBorders>
              <w:top w:val="nil"/>
              <w:left w:val="nil"/>
              <w:bottom w:val="nil"/>
              <w:right w:val="nil"/>
            </w:tcBorders>
            <w:shd w:val="clear" w:color="auto" w:fill="auto"/>
            <w:noWrap/>
            <w:hideMark/>
          </w:tcPr>
          <w:p w:rsidR="00861942" w:rsidRPr="00E41CFD" w:rsidRDefault="00861942" w:rsidP="00C370DD">
            <w:pPr>
              <w:jc w:val="center"/>
              <w:rPr>
                <w:rFonts w:ascii="Intro Book" w:eastAsia="Times New Roman" w:hAnsi="Intro Book"/>
                <w:b/>
                <w:bCs/>
              </w:rPr>
            </w:pPr>
          </w:p>
        </w:tc>
        <w:tc>
          <w:tcPr>
            <w:tcW w:w="5503" w:type="dxa"/>
            <w:gridSpan w:val="2"/>
            <w:tcBorders>
              <w:top w:val="nil"/>
              <w:left w:val="nil"/>
              <w:bottom w:val="nil"/>
              <w:right w:val="nil"/>
            </w:tcBorders>
            <w:shd w:val="clear" w:color="auto" w:fill="auto"/>
            <w:noWrap/>
            <w:hideMark/>
          </w:tcPr>
          <w:p w:rsidR="00861942" w:rsidRPr="00E41CFD" w:rsidRDefault="00861942" w:rsidP="00C370DD">
            <w:pPr>
              <w:jc w:val="center"/>
              <w:rPr>
                <w:rFonts w:ascii="Intro Book" w:eastAsia="Times New Roman" w:hAnsi="Intro Book"/>
                <w:b/>
                <w:bCs/>
              </w:rPr>
            </w:pPr>
            <w:r>
              <w:rPr>
                <w:rFonts w:ascii="Intro Book" w:eastAsia="Times New Roman" w:hAnsi="Intro Book"/>
                <w:b/>
                <w:bCs/>
              </w:rPr>
              <w:t xml:space="preserve"> </w:t>
            </w:r>
          </w:p>
        </w:tc>
        <w:tc>
          <w:tcPr>
            <w:tcW w:w="681"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793" w:type="dxa"/>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I.</w:t>
            </w: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la expedición de la certificación</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9E6B3D">
        <w:trPr>
          <w:gridAfter w:val="1"/>
          <w:wAfter w:w="282" w:type="dxa"/>
          <w:trHeight w:val="23"/>
          <w:jc w:val="center"/>
        </w:trPr>
        <w:tc>
          <w:tcPr>
            <w:tcW w:w="1802" w:type="dxa"/>
            <w:gridSpan w:val="2"/>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301"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403" w:type="dxa"/>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872" w:type="dxa"/>
            <w:gridSpan w:val="4"/>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5503" w:type="dxa"/>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r>
              <w:rPr>
                <w:rFonts w:eastAsia="Times New Roman"/>
              </w:rPr>
              <w:t xml:space="preserve"> </w:t>
            </w:r>
          </w:p>
        </w:tc>
        <w:tc>
          <w:tcPr>
            <w:tcW w:w="681"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i/>
                <w:iCs/>
              </w:rPr>
            </w:pPr>
          </w:p>
        </w:tc>
        <w:tc>
          <w:tcPr>
            <w:tcW w:w="793" w:type="dxa"/>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i/>
                <w:iCs/>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1251" w:type="dxa"/>
            <w:gridSpan w:val="3"/>
            <w:tcBorders>
              <w:top w:val="nil"/>
              <w:left w:val="nil"/>
              <w:bottom w:val="nil"/>
              <w:right w:val="nil"/>
            </w:tcBorders>
            <w:shd w:val="clear" w:color="auto" w:fill="auto"/>
            <w:vAlign w:val="center"/>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Seis meses</w:t>
            </w:r>
          </w:p>
        </w:tc>
        <w:tc>
          <w:tcPr>
            <w:tcW w:w="6748" w:type="dxa"/>
            <w:gridSpan w:val="8"/>
            <w:tcBorders>
              <w:top w:val="nil"/>
              <w:left w:val="nil"/>
              <w:bottom w:val="nil"/>
              <w:right w:val="nil"/>
            </w:tcBorders>
            <w:shd w:val="clear" w:color="auto" w:fill="auto"/>
            <w:vAlign w:val="center"/>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Un año</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819" w:type="dxa"/>
            <w:gridSpan w:val="3"/>
            <w:tcBorders>
              <w:top w:val="nil"/>
              <w:left w:val="nil"/>
              <w:bottom w:val="nil"/>
              <w:right w:val="nil"/>
            </w:tcBorders>
            <w:shd w:val="clear" w:color="auto" w:fill="auto"/>
            <w:vAlign w:val="center"/>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Dos años</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vAlign w:val="center"/>
            <w:hideMark/>
          </w:tcPr>
          <w:p w:rsidR="00861942" w:rsidRPr="00E41CFD" w:rsidRDefault="00861942" w:rsidP="00C370DD">
            <w:pPr>
              <w:jc w:val="center"/>
              <w:rPr>
                <w:rFonts w:ascii="Intro Book" w:eastAsia="Times New Roman" w:hAnsi="Intro Book"/>
                <w:b/>
                <w:bCs/>
              </w:rPr>
            </w:pPr>
          </w:p>
        </w:tc>
        <w:tc>
          <w:tcPr>
            <w:tcW w:w="301" w:type="dxa"/>
            <w:tcBorders>
              <w:top w:val="nil"/>
              <w:left w:val="nil"/>
              <w:bottom w:val="nil"/>
              <w:right w:val="nil"/>
            </w:tcBorders>
            <w:shd w:val="clear" w:color="auto" w:fill="auto"/>
            <w:vAlign w:val="center"/>
            <w:hideMark/>
          </w:tcPr>
          <w:p w:rsidR="00861942" w:rsidRPr="00E41CFD" w:rsidRDefault="00861942" w:rsidP="00C370DD">
            <w:pPr>
              <w:jc w:val="center"/>
              <w:rPr>
                <w:rFonts w:ascii="Intro Book" w:eastAsia="Times New Roman" w:hAnsi="Intro Book"/>
                <w:b/>
                <w:bCs/>
              </w:rPr>
            </w:pPr>
          </w:p>
        </w:tc>
        <w:tc>
          <w:tcPr>
            <w:tcW w:w="403" w:type="dxa"/>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375" w:type="dxa"/>
            <w:gridSpan w:val="6"/>
            <w:tcBorders>
              <w:top w:val="nil"/>
              <w:left w:val="nil"/>
              <w:bottom w:val="nil"/>
              <w:right w:val="nil"/>
            </w:tcBorders>
            <w:shd w:val="clear" w:color="auto" w:fill="auto"/>
            <w:vAlign w:val="center"/>
            <w:hideMark/>
          </w:tcPr>
          <w:p w:rsidR="00861942" w:rsidRPr="00E41CFD" w:rsidRDefault="00861942" w:rsidP="00C370DD">
            <w:pPr>
              <w:jc w:val="center"/>
              <w:rPr>
                <w:rFonts w:ascii="Intro Book" w:eastAsia="Times New Roman" w:hAnsi="Intro Book"/>
                <w:b/>
                <w:bCs/>
              </w:rPr>
            </w:pPr>
            <w:r>
              <w:rPr>
                <w:rFonts w:ascii="Intro Book" w:eastAsia="Times New Roman" w:hAnsi="Intro Book"/>
                <w:b/>
                <w:bCs/>
              </w:rPr>
              <w:t xml:space="preserve">  </w:t>
            </w:r>
          </w:p>
        </w:tc>
        <w:tc>
          <w:tcPr>
            <w:tcW w:w="681"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793" w:type="dxa"/>
            <w:gridSpan w:val="2"/>
            <w:tcBorders>
              <w:top w:val="nil"/>
              <w:left w:val="nil"/>
              <w:bottom w:val="nil"/>
              <w:right w:val="nil"/>
            </w:tcBorders>
            <w:shd w:val="clear" w:color="auto" w:fill="auto"/>
            <w:vAlign w:val="center"/>
            <w:hideMark/>
          </w:tcPr>
          <w:p w:rsidR="00861942" w:rsidRPr="00E41CFD" w:rsidRDefault="00861942" w:rsidP="00C370DD">
            <w:pPr>
              <w:jc w:val="center"/>
              <w:rPr>
                <w:rFonts w:ascii="Intro Book" w:eastAsia="Times New Roman" w:hAnsi="Intro Book"/>
                <w:b/>
                <w:bCs/>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251" w:type="dxa"/>
            <w:gridSpan w:val="3"/>
            <w:tcBorders>
              <w:top w:val="nil"/>
              <w:left w:val="nil"/>
              <w:bottom w:val="nil"/>
              <w:right w:val="nil"/>
            </w:tcBorders>
            <w:shd w:val="clear" w:color="auto" w:fill="auto"/>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$605.00</w:t>
            </w:r>
          </w:p>
        </w:tc>
        <w:tc>
          <w:tcPr>
            <w:tcW w:w="6748" w:type="dxa"/>
            <w:gridSpan w:val="8"/>
            <w:tcBorders>
              <w:top w:val="nil"/>
              <w:left w:val="nil"/>
              <w:bottom w:val="nil"/>
              <w:right w:val="nil"/>
            </w:tcBorders>
            <w:shd w:val="clear" w:color="auto" w:fill="auto"/>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$894.00</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819" w:type="dxa"/>
            <w:gridSpan w:val="3"/>
            <w:tcBorders>
              <w:top w:val="nil"/>
              <w:left w:val="nil"/>
              <w:bottom w:val="nil"/>
              <w:right w:val="nil"/>
            </w:tcBorders>
            <w:shd w:val="clear" w:color="auto" w:fill="auto"/>
            <w:vAlign w:val="center"/>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$1,514.00</w:t>
            </w:r>
          </w:p>
        </w:tc>
      </w:tr>
      <w:tr w:rsidR="00861942" w:rsidRPr="00E41CFD" w:rsidTr="009E6B3D">
        <w:trPr>
          <w:gridAfter w:val="1"/>
          <w:wAfter w:w="282" w:type="dxa"/>
          <w:trHeight w:val="23"/>
          <w:jc w:val="center"/>
        </w:trPr>
        <w:tc>
          <w:tcPr>
            <w:tcW w:w="3053" w:type="dxa"/>
            <w:gridSpan w:val="5"/>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867" w:type="dxa"/>
            <w:gridSpan w:val="4"/>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5881" w:type="dxa"/>
            <w:gridSpan w:val="4"/>
            <w:tcBorders>
              <w:top w:val="nil"/>
              <w:left w:val="nil"/>
              <w:bottom w:val="nil"/>
              <w:right w:val="nil"/>
            </w:tcBorders>
            <w:shd w:val="clear" w:color="auto" w:fill="auto"/>
            <w:hideMark/>
          </w:tcPr>
          <w:p w:rsidR="00861942" w:rsidRDefault="00861942" w:rsidP="00C370DD">
            <w:pPr>
              <w:rPr>
                <w:rFonts w:eastAsia="Times New Roman"/>
              </w:rPr>
            </w:pPr>
          </w:p>
          <w:p w:rsidR="00861942" w:rsidRDefault="00861942" w:rsidP="00C370DD">
            <w:pPr>
              <w:rPr>
                <w:rFonts w:eastAsia="Times New Roman"/>
              </w:rPr>
            </w:pPr>
          </w:p>
          <w:p w:rsidR="00861942" w:rsidRPr="00E41CFD" w:rsidRDefault="00861942" w:rsidP="00C370DD">
            <w:pPr>
              <w:rPr>
                <w:rFonts w:eastAsia="Times New Roman"/>
              </w:rPr>
            </w:pP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center"/>
            <w:hideMark/>
          </w:tcPr>
          <w:p w:rsidR="00861942" w:rsidRPr="003E349E" w:rsidRDefault="00861942" w:rsidP="00C370DD">
            <w:pPr>
              <w:jc w:val="center"/>
              <w:rPr>
                <w:rFonts w:ascii="Intro Book" w:eastAsia="Times New Roman" w:hAnsi="Intro Book"/>
                <w:b/>
              </w:rPr>
            </w:pPr>
            <w:r w:rsidRPr="003E349E">
              <w:rPr>
                <w:rFonts w:ascii="Intro Book" w:eastAsia="Times New Roman" w:hAnsi="Intro Book"/>
                <w:b/>
              </w:rPr>
              <w:t xml:space="preserve">CAPÍTULO XIV </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center"/>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DERECHOS POR EL OTORGAMIENTO DE PERMISOS PARA</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center"/>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 xml:space="preserve"> LA CONSTRUCCIÓN DE OBRAS E INSTALACIONES DENTRO </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center"/>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DEL DERECHO DE VÍA DE CARRETERAS Y PUENTES</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center"/>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 xml:space="preserve"> DE JURISDICCIÓN ESTATAL</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Default="00861942" w:rsidP="00C370DD">
            <w:pPr>
              <w:rPr>
                <w:rFonts w:eastAsia="Times New Roman"/>
              </w:rPr>
            </w:pPr>
            <w:r>
              <w:rPr>
                <w:rFonts w:eastAsia="Times New Roman"/>
              </w:rPr>
              <w:t xml:space="preserve"> </w:t>
            </w:r>
          </w:p>
          <w:p w:rsidR="00660F5A" w:rsidRPr="00E41CFD" w:rsidRDefault="00660F5A" w:rsidP="00C370DD">
            <w:pPr>
              <w:rPr>
                <w:rFonts w:eastAsia="Times New Roman"/>
              </w:rPr>
            </w:pP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E41CFD" w:rsidRDefault="00861942" w:rsidP="00C370DD">
            <w:pPr>
              <w:jc w:val="right"/>
              <w:rPr>
                <w:rFonts w:ascii="Intro Book" w:eastAsia="Times New Roman" w:hAnsi="Intro Book"/>
                <w:b/>
                <w:bCs/>
                <w:i/>
                <w:iCs/>
              </w:rPr>
            </w:pPr>
            <w:r w:rsidRPr="00E41CFD">
              <w:rPr>
                <w:rFonts w:ascii="Intro Book" w:eastAsia="Times New Roman" w:hAnsi="Intro Book"/>
                <w:b/>
                <w:bCs/>
                <w:i/>
                <w:iCs/>
              </w:rPr>
              <w:t xml:space="preserve">Derechos por otorgamiento de permisos </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E41CFD" w:rsidRDefault="00861942" w:rsidP="00C370DD">
            <w:pPr>
              <w:jc w:val="right"/>
              <w:rPr>
                <w:rFonts w:ascii="Intro Book" w:eastAsia="Times New Roman" w:hAnsi="Intro Book"/>
                <w:b/>
                <w:bCs/>
                <w:i/>
                <w:iCs/>
              </w:rPr>
            </w:pPr>
            <w:r w:rsidRPr="00E41CFD">
              <w:rPr>
                <w:rFonts w:ascii="Intro Book" w:eastAsia="Times New Roman" w:hAnsi="Intro Book"/>
                <w:b/>
                <w:bCs/>
                <w:i/>
                <w:iCs/>
              </w:rPr>
              <w:t>para la construcción de obras e instalaciones</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r w:rsidRPr="00E41CFD">
              <w:rPr>
                <w:rFonts w:ascii="Intro Book" w:eastAsia="Times New Roman" w:hAnsi="Intro Book"/>
                <w:b/>
                <w:bCs/>
              </w:rPr>
              <w:t xml:space="preserve">Artículo 30. </w:t>
            </w:r>
            <w:r w:rsidRPr="00E41CFD">
              <w:rPr>
                <w:rFonts w:ascii="Intro Book" w:eastAsia="Times New Roman" w:hAnsi="Intro Book"/>
              </w:rPr>
              <w:t>Los derechos por servicios relacionados con el otorgamiento de permisos para la construcción de obras e instalaciones dentro del derecho de vía de carreteras y puentes de jurisdicción estatal, se pagarán conforme a la siguiente:</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hideMark/>
          </w:tcPr>
          <w:p w:rsidR="00861942" w:rsidRPr="00E41CFD" w:rsidRDefault="00861942" w:rsidP="00C370DD">
            <w:pPr>
              <w:rPr>
                <w:rFonts w:eastAsia="Times New Roman"/>
              </w:rPr>
            </w:pPr>
            <w:r>
              <w:rPr>
                <w:rFonts w:eastAsia="Times New Roman"/>
              </w:rPr>
              <w:t xml:space="preserve"> </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E41CFD" w:rsidRDefault="0060051A" w:rsidP="00C370DD">
            <w:pPr>
              <w:jc w:val="center"/>
              <w:rPr>
                <w:rFonts w:ascii="Intro Book" w:eastAsia="Times New Roman" w:hAnsi="Intro Book"/>
                <w:b/>
                <w:bCs/>
              </w:rPr>
            </w:pPr>
            <w:r w:rsidRPr="00E41CFD">
              <w:rPr>
                <w:rFonts w:ascii="Intro Book" w:eastAsia="Times New Roman" w:hAnsi="Intro Book"/>
                <w:b/>
                <w:bCs/>
              </w:rPr>
              <w:t>TARIFA</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301"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403" w:type="dxa"/>
            <w:gridSpan w:val="2"/>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872" w:type="dxa"/>
            <w:gridSpan w:val="4"/>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5503" w:type="dxa"/>
            <w:gridSpan w:val="2"/>
            <w:tcBorders>
              <w:top w:val="nil"/>
              <w:left w:val="nil"/>
              <w:bottom w:val="nil"/>
              <w:right w:val="nil"/>
            </w:tcBorders>
            <w:shd w:val="clear" w:color="auto" w:fill="auto"/>
            <w:hideMark/>
          </w:tcPr>
          <w:p w:rsidR="00861942" w:rsidRPr="00E41CFD" w:rsidRDefault="00861942" w:rsidP="00C370DD">
            <w:pPr>
              <w:rPr>
                <w:rFonts w:eastAsia="Times New Roman"/>
              </w:rPr>
            </w:pPr>
            <w:r>
              <w:rPr>
                <w:rFonts w:eastAsia="Times New Roman"/>
              </w:rPr>
              <w:t xml:space="preserve"> </w:t>
            </w:r>
          </w:p>
        </w:tc>
        <w:tc>
          <w:tcPr>
            <w:tcW w:w="681" w:type="dxa"/>
            <w:gridSpan w:val="3"/>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793" w:type="dxa"/>
            <w:gridSpan w:val="2"/>
            <w:tcBorders>
              <w:top w:val="nil"/>
              <w:left w:val="nil"/>
              <w:bottom w:val="nil"/>
              <w:right w:val="nil"/>
            </w:tcBorders>
            <w:shd w:val="clear" w:color="auto" w:fill="auto"/>
            <w:hideMark/>
          </w:tcPr>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I.</w:t>
            </w: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autorización de obra de construcción o modificación de cruzamientos</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819" w:type="dxa"/>
            <w:gridSpan w:val="3"/>
            <w:tcBorders>
              <w:top w:val="nil"/>
              <w:left w:val="nil"/>
              <w:bottom w:val="nil"/>
              <w:right w:val="nil"/>
            </w:tcBorders>
            <w:shd w:val="clear" w:color="auto" w:fill="auto"/>
            <w:noWrap/>
            <w:vAlign w:val="bottom"/>
            <w:hideMark/>
          </w:tcPr>
          <w:p w:rsidR="00861942" w:rsidRPr="00E41CFD" w:rsidRDefault="00861942" w:rsidP="00812F7E">
            <w:pPr>
              <w:jc w:val="right"/>
              <w:rPr>
                <w:rFonts w:ascii="Intro Book" w:eastAsia="Times New Roman" w:hAnsi="Intro Book"/>
              </w:rPr>
            </w:pPr>
            <w:r w:rsidRPr="00E41CFD">
              <w:rPr>
                <w:rFonts w:ascii="Intro Book" w:eastAsia="Times New Roman" w:hAnsi="Intro Book"/>
              </w:rPr>
              <w:t>2,22</w:t>
            </w:r>
            <w:r w:rsidR="00812F7E">
              <w:rPr>
                <w:rFonts w:ascii="Intro Book" w:eastAsia="Times New Roman" w:hAnsi="Intro Book"/>
              </w:rPr>
              <w:t>2.00</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II.</w:t>
            </w: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autorización de obra de construcción o modificación de instalaciones marginales</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819" w:type="dxa"/>
            <w:gridSpan w:val="3"/>
            <w:tcBorders>
              <w:top w:val="nil"/>
              <w:left w:val="nil"/>
              <w:bottom w:val="nil"/>
              <w:right w:val="nil"/>
            </w:tcBorders>
            <w:shd w:val="clear" w:color="auto" w:fill="auto"/>
            <w:noWrap/>
            <w:vAlign w:val="bottom"/>
            <w:hideMark/>
          </w:tcPr>
          <w:p w:rsidR="00861942" w:rsidRPr="00E41CFD" w:rsidRDefault="00861942" w:rsidP="00812F7E">
            <w:pPr>
              <w:jc w:val="right"/>
              <w:rPr>
                <w:rFonts w:ascii="Intro Book" w:eastAsia="Times New Roman" w:hAnsi="Intro Book"/>
              </w:rPr>
            </w:pPr>
            <w:r w:rsidRPr="00E41CFD">
              <w:rPr>
                <w:rFonts w:ascii="Intro Book" w:eastAsia="Times New Roman" w:hAnsi="Intro Book"/>
              </w:rPr>
              <w:t>2,</w:t>
            </w:r>
            <w:r w:rsidR="00812F7E">
              <w:rPr>
                <w:rFonts w:ascii="Intro Book" w:eastAsia="Times New Roman" w:hAnsi="Intro Book"/>
              </w:rPr>
              <w:t>222.00</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819" w:type="dxa"/>
            <w:gridSpan w:val="3"/>
            <w:tcBorders>
              <w:top w:val="nil"/>
              <w:left w:val="nil"/>
              <w:bottom w:val="nil"/>
              <w:right w:val="nil"/>
            </w:tcBorders>
            <w:shd w:val="clear" w:color="auto" w:fill="auto"/>
            <w:vAlign w:val="bottom"/>
            <w:hideMark/>
          </w:tcPr>
          <w:p w:rsidR="00861942" w:rsidRPr="00E41CFD" w:rsidRDefault="00861942" w:rsidP="00C370DD">
            <w:pPr>
              <w:jc w:val="right"/>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III.</w:t>
            </w: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autorización de obra para construcción de paradores</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7,252.00</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819" w:type="dxa"/>
            <w:gridSpan w:val="3"/>
            <w:tcBorders>
              <w:top w:val="nil"/>
              <w:left w:val="nil"/>
              <w:bottom w:val="nil"/>
              <w:right w:val="nil"/>
            </w:tcBorders>
            <w:shd w:val="clear" w:color="auto" w:fill="auto"/>
            <w:vAlign w:val="bottom"/>
            <w:hideMark/>
          </w:tcPr>
          <w:p w:rsidR="00861942" w:rsidRPr="00E41CFD" w:rsidRDefault="00861942" w:rsidP="00C370DD">
            <w:pPr>
              <w:jc w:val="right"/>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IV.</w:t>
            </w: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autorización de obra para la instalación de anuncios, y la construcción con fines de publicidad, información o comunicación</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1,526.00</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819" w:type="dxa"/>
            <w:gridSpan w:val="3"/>
            <w:tcBorders>
              <w:top w:val="nil"/>
              <w:left w:val="nil"/>
              <w:bottom w:val="nil"/>
              <w:right w:val="nil"/>
            </w:tcBorders>
            <w:shd w:val="clear" w:color="auto" w:fill="auto"/>
            <w:vAlign w:val="bottom"/>
            <w:hideMark/>
          </w:tcPr>
          <w:p w:rsidR="00861942" w:rsidRPr="00E41CFD" w:rsidRDefault="00861942" w:rsidP="00C370DD">
            <w:pPr>
              <w:jc w:val="right"/>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V.</w:t>
            </w: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autorización de modificación o ampliación de obras en el derecho de vía</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7,252.00</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819" w:type="dxa"/>
            <w:gridSpan w:val="3"/>
            <w:tcBorders>
              <w:top w:val="nil"/>
              <w:left w:val="nil"/>
              <w:bottom w:val="nil"/>
              <w:right w:val="nil"/>
            </w:tcBorders>
            <w:shd w:val="clear" w:color="auto" w:fill="auto"/>
            <w:vAlign w:val="bottom"/>
            <w:hideMark/>
          </w:tcPr>
          <w:p w:rsidR="00861942" w:rsidRPr="00E41CFD" w:rsidRDefault="00861942" w:rsidP="00C370DD">
            <w:pPr>
              <w:jc w:val="right"/>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VI.</w:t>
            </w: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autorización de obra para la construcción o modificación de accesos, retornos, bahías para paradero y carriles de aceleración y desaceleración longitudinales</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7,252.00</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819" w:type="dxa"/>
            <w:gridSpan w:val="3"/>
            <w:tcBorders>
              <w:top w:val="nil"/>
              <w:left w:val="nil"/>
              <w:bottom w:val="nil"/>
              <w:right w:val="nil"/>
            </w:tcBorders>
            <w:shd w:val="clear" w:color="auto" w:fill="auto"/>
            <w:vAlign w:val="bottom"/>
            <w:hideMark/>
          </w:tcPr>
          <w:p w:rsidR="00861942" w:rsidRPr="00E41CFD" w:rsidRDefault="00861942" w:rsidP="00C370DD">
            <w:pPr>
              <w:jc w:val="right"/>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VII.</w:t>
            </w: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autorización de obra para la construcción de puentes</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7,252.00</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eastAsia="Times New Roman"/>
              </w:rPr>
            </w:pP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819" w:type="dxa"/>
            <w:gridSpan w:val="3"/>
            <w:tcBorders>
              <w:top w:val="nil"/>
              <w:left w:val="nil"/>
              <w:bottom w:val="nil"/>
              <w:right w:val="nil"/>
            </w:tcBorders>
            <w:shd w:val="clear" w:color="auto" w:fill="auto"/>
            <w:vAlign w:val="bottom"/>
            <w:hideMark/>
          </w:tcPr>
          <w:p w:rsidR="00861942" w:rsidRPr="00E41CFD" w:rsidRDefault="00861942" w:rsidP="00C370DD">
            <w:pPr>
              <w:jc w:val="right"/>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VIII.</w:t>
            </w: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autorización para la construcción, instalación o adaptación de cualquier tipo de dispositivo para el control de tránsito</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w:t>
            </w:r>
          </w:p>
        </w:tc>
        <w:tc>
          <w:tcPr>
            <w:tcW w:w="819" w:type="dxa"/>
            <w:gridSpan w:val="3"/>
            <w:tcBorders>
              <w:top w:val="nil"/>
              <w:left w:val="nil"/>
              <w:bottom w:val="nil"/>
              <w:right w:val="nil"/>
            </w:tcBorders>
            <w:shd w:val="clear" w:color="auto" w:fill="auto"/>
            <w:noWrap/>
            <w:vAlign w:val="bottom"/>
            <w:hideMark/>
          </w:tcPr>
          <w:p w:rsidR="00861942" w:rsidRPr="00E41CFD" w:rsidRDefault="00861942" w:rsidP="00812F7E">
            <w:pPr>
              <w:jc w:val="right"/>
              <w:rPr>
                <w:rFonts w:ascii="Intro Book" w:eastAsia="Times New Roman" w:hAnsi="Intro Book"/>
              </w:rPr>
            </w:pPr>
            <w:r w:rsidRPr="00E41CFD">
              <w:rPr>
                <w:rFonts w:ascii="Intro Book" w:eastAsia="Times New Roman" w:hAnsi="Intro Book"/>
              </w:rPr>
              <w:t>2,</w:t>
            </w:r>
            <w:r w:rsidR="00812F7E">
              <w:rPr>
                <w:rFonts w:ascii="Intro Book" w:eastAsia="Times New Roman" w:hAnsi="Intro Book"/>
              </w:rPr>
              <w:t>702.00</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
                <w:bCs/>
              </w:rPr>
            </w:pPr>
          </w:p>
        </w:tc>
        <w:tc>
          <w:tcPr>
            <w:tcW w:w="560" w:type="dxa"/>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301" w:type="dxa"/>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403" w:type="dxa"/>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872" w:type="dxa"/>
            <w:gridSpan w:val="4"/>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5503" w:type="dxa"/>
            <w:gridSpan w:val="2"/>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Pr>
                <w:rFonts w:ascii="Intro Book" w:eastAsia="Times New Roman" w:hAnsi="Intro Book"/>
              </w:rPr>
              <w:t xml:space="preserve"> </w:t>
            </w:r>
          </w:p>
        </w:tc>
        <w:tc>
          <w:tcPr>
            <w:tcW w:w="681"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c>
          <w:tcPr>
            <w:tcW w:w="793" w:type="dxa"/>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r>
      <w:tr w:rsidR="00861942" w:rsidRPr="003E349E"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60051A" w:rsidRDefault="0060051A" w:rsidP="00C370DD">
            <w:pPr>
              <w:jc w:val="center"/>
              <w:rPr>
                <w:rFonts w:ascii="Intro Book" w:eastAsia="Times New Roman" w:hAnsi="Intro Book"/>
                <w:b/>
              </w:rPr>
            </w:pPr>
          </w:p>
          <w:p w:rsidR="00861942" w:rsidRPr="003E349E" w:rsidRDefault="00861942" w:rsidP="00C370DD">
            <w:pPr>
              <w:jc w:val="center"/>
              <w:rPr>
                <w:rFonts w:ascii="Intro Book" w:eastAsia="Times New Roman" w:hAnsi="Intro Book"/>
                <w:b/>
              </w:rPr>
            </w:pPr>
            <w:r w:rsidRPr="003E349E">
              <w:rPr>
                <w:rFonts w:ascii="Intro Book" w:eastAsia="Times New Roman" w:hAnsi="Intro Book"/>
                <w:b/>
              </w:rPr>
              <w:t>TÍTULO QUINTO</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PRODUCTOS</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E41CFD" w:rsidRDefault="00861942" w:rsidP="00C370DD">
            <w:pPr>
              <w:rPr>
                <w:rFonts w:eastAsia="Times New Roman"/>
              </w:rPr>
            </w:pPr>
            <w:r>
              <w:rPr>
                <w:rFonts w:eastAsia="Times New Roman"/>
              </w:rPr>
              <w:t xml:space="preserve">  </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AC18A8" w:rsidRDefault="00861942" w:rsidP="00C370DD">
            <w:pPr>
              <w:jc w:val="center"/>
              <w:rPr>
                <w:rFonts w:ascii="Intro Book" w:eastAsia="Times New Roman" w:hAnsi="Intro Book"/>
                <w:b/>
              </w:rPr>
            </w:pPr>
            <w:r w:rsidRPr="00AC18A8">
              <w:rPr>
                <w:rFonts w:ascii="Intro Book" w:eastAsia="Times New Roman" w:hAnsi="Intro Book"/>
                <w:b/>
              </w:rPr>
              <w:t>CAPÍTULO ÚNICO</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PRODUCTOS</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E41CFD" w:rsidRDefault="00861942" w:rsidP="00C370DD">
            <w:pPr>
              <w:rPr>
                <w:rFonts w:eastAsia="Times New Roman"/>
              </w:rPr>
            </w:pPr>
            <w:r>
              <w:rPr>
                <w:rFonts w:eastAsia="Times New Roman"/>
              </w:rPr>
              <w:t xml:space="preserve">  </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E41CFD" w:rsidRDefault="00861942" w:rsidP="00C370DD">
            <w:pPr>
              <w:jc w:val="right"/>
              <w:rPr>
                <w:rFonts w:ascii="Intro Book" w:eastAsia="Times New Roman" w:hAnsi="Intro Book"/>
                <w:b/>
                <w:bCs/>
                <w:i/>
                <w:iCs/>
              </w:rPr>
            </w:pPr>
            <w:r w:rsidRPr="00E41CFD">
              <w:rPr>
                <w:rFonts w:ascii="Intro Book" w:eastAsia="Times New Roman" w:hAnsi="Intro Book"/>
                <w:b/>
                <w:bCs/>
                <w:i/>
                <w:iCs/>
              </w:rPr>
              <w:t>Cobro de productos</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r w:rsidRPr="00E41CFD">
              <w:rPr>
                <w:rFonts w:ascii="Intro Book" w:eastAsia="Times New Roman" w:hAnsi="Intro Book"/>
                <w:b/>
                <w:bCs/>
              </w:rPr>
              <w:t xml:space="preserve">      Artículo 31.</w:t>
            </w:r>
            <w:r w:rsidRPr="00E41CFD">
              <w:rPr>
                <w:rFonts w:ascii="Intro Book" w:eastAsia="Times New Roman" w:hAnsi="Intro Book"/>
              </w:rPr>
              <w:t xml:space="preserve"> Los productos se cobrarán conforme a los contratos o convenios que en cada caso se celebren o </w:t>
            </w:r>
            <w:r w:rsidRPr="00E41CFD">
              <w:rPr>
                <w:rFonts w:ascii="Intro Book" w:eastAsia="Times New Roman" w:hAnsi="Intro Book"/>
                <w:bCs/>
              </w:rPr>
              <w:t>en lo dispuesto en el Acuerdo Administrativo para el Cobro de Productos</w:t>
            </w:r>
            <w:r w:rsidRPr="00E41CFD">
              <w:rPr>
                <w:rFonts w:ascii="Intro Book" w:eastAsia="Times New Roman" w:hAnsi="Intro Book"/>
              </w:rPr>
              <w:t xml:space="preserve"> que al respecto se establezcan.</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hideMark/>
          </w:tcPr>
          <w:p w:rsidR="00861942" w:rsidRPr="00E41CFD" w:rsidRDefault="00861942" w:rsidP="00C370DD">
            <w:pPr>
              <w:rPr>
                <w:rFonts w:eastAsia="Times New Roman"/>
              </w:rPr>
            </w:pPr>
            <w:r>
              <w:rPr>
                <w:rFonts w:eastAsia="Times New Roman"/>
              </w:rPr>
              <w:t xml:space="preserve"> </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60051A" w:rsidRDefault="0060051A" w:rsidP="00C370DD">
            <w:pPr>
              <w:jc w:val="center"/>
              <w:rPr>
                <w:rFonts w:ascii="Intro Book" w:eastAsia="Times New Roman" w:hAnsi="Intro Book"/>
                <w:b/>
              </w:rPr>
            </w:pPr>
          </w:p>
          <w:p w:rsidR="00861942" w:rsidRPr="00AC18A8" w:rsidRDefault="00861942" w:rsidP="00C370DD">
            <w:pPr>
              <w:jc w:val="center"/>
              <w:rPr>
                <w:rFonts w:ascii="Intro Book" w:eastAsia="Times New Roman" w:hAnsi="Intro Book"/>
                <w:b/>
              </w:rPr>
            </w:pPr>
            <w:r w:rsidRPr="00AC18A8">
              <w:rPr>
                <w:rFonts w:ascii="Intro Book" w:eastAsia="Times New Roman" w:hAnsi="Intro Book"/>
                <w:b/>
              </w:rPr>
              <w:t>TÍTULO SEXTO</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APROVECHAMIENTOS</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E41CFD" w:rsidRDefault="00861942" w:rsidP="00C370DD">
            <w:pPr>
              <w:rPr>
                <w:rFonts w:eastAsia="Times New Roman"/>
              </w:rPr>
            </w:pPr>
            <w:r>
              <w:rPr>
                <w:rFonts w:eastAsia="Times New Roman"/>
              </w:rPr>
              <w:t xml:space="preserve">   </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AC18A8" w:rsidRDefault="00861942" w:rsidP="00C370DD">
            <w:pPr>
              <w:jc w:val="center"/>
              <w:rPr>
                <w:rFonts w:ascii="Intro Book" w:eastAsia="Times New Roman" w:hAnsi="Intro Book"/>
                <w:b/>
              </w:rPr>
            </w:pPr>
            <w:r w:rsidRPr="00AC18A8">
              <w:rPr>
                <w:rFonts w:ascii="Intro Book" w:eastAsia="Times New Roman" w:hAnsi="Intro Book"/>
                <w:b/>
              </w:rPr>
              <w:t>CAPÍTULO ÚNICO</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APROVECHAMIENTOS</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E41CFD" w:rsidRDefault="00861942" w:rsidP="00C370DD">
            <w:pPr>
              <w:rPr>
                <w:rFonts w:eastAsia="Times New Roman"/>
              </w:rPr>
            </w:pPr>
            <w:r>
              <w:rPr>
                <w:rFonts w:eastAsia="Times New Roman"/>
              </w:rPr>
              <w:t xml:space="preserve"> </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E41CFD" w:rsidRDefault="00861942" w:rsidP="00C370DD">
            <w:pPr>
              <w:jc w:val="right"/>
              <w:rPr>
                <w:rFonts w:ascii="Intro Book" w:eastAsia="Times New Roman" w:hAnsi="Intro Book"/>
                <w:b/>
                <w:bCs/>
                <w:i/>
                <w:iCs/>
              </w:rPr>
            </w:pPr>
            <w:r w:rsidRPr="00E41CFD">
              <w:rPr>
                <w:rFonts w:ascii="Intro Book" w:eastAsia="Times New Roman" w:hAnsi="Intro Book"/>
                <w:b/>
                <w:bCs/>
                <w:i/>
                <w:iCs/>
              </w:rPr>
              <w:t>Cobro de aprovechamientos</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r w:rsidRPr="00E41CFD">
              <w:rPr>
                <w:rFonts w:ascii="Intro Book" w:eastAsia="Times New Roman" w:hAnsi="Intro Book"/>
                <w:b/>
                <w:bCs/>
              </w:rPr>
              <w:t xml:space="preserve">     Artículo 32.</w:t>
            </w:r>
            <w:r w:rsidRPr="00E41CFD">
              <w:rPr>
                <w:rFonts w:ascii="Intro Book" w:eastAsia="Times New Roman" w:hAnsi="Intro Book"/>
              </w:rPr>
              <w:t xml:space="preserve"> Los aprovechamientos que perciba el Estado, se causarán en los términos de las disposiciones contenidas en la Ley de Hacienda para el Estado de Guanajuato.</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r>
              <w:rPr>
                <w:rFonts w:eastAsia="Times New Roman"/>
              </w:rPr>
              <w:t xml:space="preserve"> </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60051A" w:rsidRDefault="0060051A" w:rsidP="00C370DD">
            <w:pPr>
              <w:jc w:val="center"/>
              <w:rPr>
                <w:rFonts w:ascii="Intro Book" w:eastAsia="Times New Roman" w:hAnsi="Intro Book"/>
                <w:b/>
              </w:rPr>
            </w:pPr>
          </w:p>
          <w:p w:rsidR="00861942" w:rsidRPr="00AC18A8" w:rsidRDefault="00861942" w:rsidP="00C370DD">
            <w:pPr>
              <w:jc w:val="center"/>
              <w:rPr>
                <w:rFonts w:ascii="Intro Book" w:eastAsia="Times New Roman" w:hAnsi="Intro Book"/>
                <w:b/>
              </w:rPr>
            </w:pPr>
            <w:r w:rsidRPr="00AC18A8">
              <w:rPr>
                <w:rFonts w:ascii="Intro Book" w:eastAsia="Times New Roman" w:hAnsi="Intro Book"/>
                <w:b/>
              </w:rPr>
              <w:t>TÍTULO SÉPTIMO</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ACCESORIOS DE LAS CONTRIBUCIONES Y APROVECHAMIENTOS</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E41CFD" w:rsidRDefault="00861942" w:rsidP="00C370DD">
            <w:pPr>
              <w:rPr>
                <w:rFonts w:eastAsia="Times New Roman"/>
              </w:rPr>
            </w:pPr>
            <w:r>
              <w:rPr>
                <w:rFonts w:eastAsia="Times New Roman"/>
              </w:rPr>
              <w:t xml:space="preserve"> </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AC18A8" w:rsidRDefault="00861942" w:rsidP="00C370DD">
            <w:pPr>
              <w:jc w:val="center"/>
              <w:rPr>
                <w:rFonts w:ascii="Intro Book" w:eastAsia="Times New Roman" w:hAnsi="Intro Book"/>
                <w:b/>
              </w:rPr>
            </w:pPr>
            <w:r w:rsidRPr="00AC18A8">
              <w:rPr>
                <w:rFonts w:ascii="Intro Book" w:eastAsia="Times New Roman" w:hAnsi="Intro Book"/>
                <w:b/>
              </w:rPr>
              <w:t xml:space="preserve">CAPÍTULO I </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MULTAS</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E41CFD" w:rsidRDefault="00861942" w:rsidP="00C370DD">
            <w:pPr>
              <w:rPr>
                <w:rFonts w:eastAsia="Times New Roman"/>
              </w:rPr>
            </w:pPr>
            <w:r>
              <w:rPr>
                <w:rFonts w:eastAsia="Times New Roman"/>
              </w:rPr>
              <w:t xml:space="preserve"> </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E41CFD" w:rsidRDefault="00861942" w:rsidP="00C370DD">
            <w:pPr>
              <w:jc w:val="right"/>
              <w:rPr>
                <w:rFonts w:ascii="Intro Book" w:eastAsia="Times New Roman" w:hAnsi="Intro Book"/>
                <w:b/>
                <w:bCs/>
                <w:i/>
                <w:iCs/>
              </w:rPr>
            </w:pPr>
            <w:r w:rsidRPr="00E41CFD">
              <w:rPr>
                <w:rFonts w:ascii="Intro Book" w:eastAsia="Times New Roman" w:hAnsi="Intro Book"/>
                <w:b/>
                <w:bCs/>
                <w:i/>
                <w:iCs/>
              </w:rPr>
              <w:t>Multa del refrendo anual de concesión</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r w:rsidRPr="00E41CFD">
              <w:rPr>
                <w:rFonts w:ascii="Intro Book" w:eastAsia="Times New Roman" w:hAnsi="Intro Book"/>
                <w:b/>
                <w:bCs/>
              </w:rPr>
              <w:t xml:space="preserve">     Artículo 33. </w:t>
            </w:r>
            <w:r w:rsidRPr="00E41CFD">
              <w:rPr>
                <w:rFonts w:ascii="Intro Book" w:eastAsia="Times New Roman" w:hAnsi="Intro Book"/>
              </w:rPr>
              <w:t xml:space="preserve">Cuando no se cubra cualquiera de los derechos señalados por el artículo 11 de esta Ley, dentro del plazo establecido para tal efecto, se impondrá multa de </w:t>
            </w:r>
            <w:r w:rsidRPr="0060051A">
              <w:rPr>
                <w:rFonts w:ascii="Intro Book" w:eastAsia="Times New Roman" w:hAnsi="Intro Book"/>
                <w:bCs/>
              </w:rPr>
              <w:t>$321.00 a $413.00</w:t>
            </w:r>
            <w:r w:rsidRPr="00E41CFD">
              <w:rPr>
                <w:rFonts w:ascii="Intro Book" w:eastAsia="Times New Roman" w:hAnsi="Intro Book"/>
              </w:rPr>
              <w:t xml:space="preserve"> por cada incumplimiento.</w:t>
            </w:r>
          </w:p>
        </w:tc>
      </w:tr>
      <w:tr w:rsidR="00861942" w:rsidRPr="00E41CFD" w:rsidTr="009E6B3D">
        <w:trPr>
          <w:gridAfter w:val="1"/>
          <w:wAfter w:w="282" w:type="dxa"/>
          <w:trHeight w:val="272"/>
          <w:jc w:val="center"/>
        </w:trPr>
        <w:tc>
          <w:tcPr>
            <w:tcW w:w="10915" w:type="dxa"/>
            <w:gridSpan w:val="17"/>
            <w:tcBorders>
              <w:top w:val="nil"/>
              <w:left w:val="nil"/>
              <w:bottom w:val="nil"/>
              <w:right w:val="nil"/>
            </w:tcBorders>
            <w:shd w:val="clear" w:color="auto" w:fill="auto"/>
            <w:noWrap/>
            <w:vAlign w:val="bottom"/>
            <w:hideMark/>
          </w:tcPr>
          <w:p w:rsidR="00861942" w:rsidRDefault="00861942" w:rsidP="00C370DD">
            <w:pPr>
              <w:rPr>
                <w:rFonts w:eastAsia="Times New Roman"/>
              </w:rPr>
            </w:pPr>
          </w:p>
          <w:p w:rsidR="00861942" w:rsidRPr="00E41CFD" w:rsidRDefault="00861942" w:rsidP="00C370DD">
            <w:pPr>
              <w:rPr>
                <w:rFonts w:eastAsia="Times New Roman"/>
              </w:rPr>
            </w:pP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E41CFD" w:rsidRDefault="00861942" w:rsidP="00C370DD">
            <w:pPr>
              <w:jc w:val="right"/>
              <w:rPr>
                <w:rFonts w:ascii="Intro Book" w:eastAsia="Times New Roman" w:hAnsi="Intro Book"/>
                <w:b/>
                <w:bCs/>
                <w:i/>
                <w:iCs/>
              </w:rPr>
            </w:pPr>
            <w:r w:rsidRPr="00E41CFD">
              <w:rPr>
                <w:rFonts w:ascii="Intro Book" w:eastAsia="Times New Roman" w:hAnsi="Intro Book"/>
                <w:b/>
                <w:bCs/>
                <w:i/>
                <w:iCs/>
              </w:rPr>
              <w:t>Multa del refrendo anual de placas metálicas</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r w:rsidRPr="00E41CFD">
              <w:rPr>
                <w:rFonts w:ascii="Intro Book" w:eastAsia="Times New Roman" w:hAnsi="Intro Book"/>
                <w:b/>
                <w:bCs/>
              </w:rPr>
              <w:t xml:space="preserve">      Artículo 34. </w:t>
            </w:r>
            <w:r w:rsidRPr="00E41CFD">
              <w:rPr>
                <w:rFonts w:ascii="Intro Book" w:eastAsia="Times New Roman" w:hAnsi="Intro Book"/>
              </w:rPr>
              <w:t xml:space="preserve">El incumplimiento a las obligaciones señaladas en el artículo 7 de esta Ley, tratándose de vehículos de motor, remolques y semirremolques, será sancionado con multa de </w:t>
            </w:r>
            <w:r w:rsidRPr="00E41CFD">
              <w:rPr>
                <w:rFonts w:ascii="Intro Book" w:eastAsia="Times New Roman" w:hAnsi="Intro Book"/>
                <w:bCs/>
              </w:rPr>
              <w:t>$529.00 a $1,236.00</w:t>
            </w:r>
            <w:r w:rsidRPr="00E41CFD">
              <w:rPr>
                <w:rFonts w:ascii="Intro Book" w:eastAsia="Times New Roman" w:hAnsi="Intro Book"/>
              </w:rPr>
              <w:t xml:space="preserve">. Por lo que se refiere a motocicletas, </w:t>
            </w:r>
            <w:proofErr w:type="spellStart"/>
            <w:r w:rsidRPr="00E41CFD">
              <w:rPr>
                <w:rFonts w:ascii="Intro Book" w:eastAsia="Times New Roman" w:hAnsi="Intro Book"/>
              </w:rPr>
              <w:t>bicimotos</w:t>
            </w:r>
            <w:proofErr w:type="spellEnd"/>
            <w:r w:rsidRPr="00E41CFD">
              <w:rPr>
                <w:rFonts w:ascii="Intro Book" w:eastAsia="Times New Roman" w:hAnsi="Intro Book"/>
              </w:rPr>
              <w:t xml:space="preserve"> y vehículos similares, el incumplimiento será sancionado con multa de </w:t>
            </w:r>
            <w:r w:rsidRPr="00E41CFD">
              <w:rPr>
                <w:rFonts w:ascii="Intro Book" w:eastAsia="Times New Roman" w:hAnsi="Intro Book"/>
                <w:bCs/>
              </w:rPr>
              <w:t>$76.00 a $242.00</w:t>
            </w:r>
            <w:r w:rsidRPr="00E41CFD">
              <w:rPr>
                <w:rFonts w:ascii="Intro Book" w:eastAsia="Times New Roman" w:hAnsi="Intro Book"/>
              </w:rPr>
              <w:t>.</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60051A" w:rsidRDefault="0060051A" w:rsidP="00C370DD">
            <w:pPr>
              <w:jc w:val="right"/>
              <w:rPr>
                <w:rFonts w:ascii="Intro Book" w:eastAsia="Times New Roman" w:hAnsi="Intro Book"/>
                <w:b/>
                <w:bCs/>
                <w:i/>
                <w:iCs/>
              </w:rPr>
            </w:pPr>
          </w:p>
          <w:p w:rsidR="00861942" w:rsidRPr="00E41CFD" w:rsidRDefault="00861942" w:rsidP="00C370DD">
            <w:pPr>
              <w:jc w:val="right"/>
              <w:rPr>
                <w:rFonts w:ascii="Intro Book" w:eastAsia="Times New Roman" w:hAnsi="Intro Book"/>
                <w:b/>
                <w:bCs/>
                <w:i/>
                <w:iCs/>
              </w:rPr>
            </w:pPr>
            <w:r>
              <w:rPr>
                <w:rFonts w:ascii="Intro Book" w:eastAsia="Times New Roman" w:hAnsi="Intro Book"/>
                <w:b/>
                <w:bCs/>
                <w:i/>
                <w:iCs/>
              </w:rPr>
              <w:t xml:space="preserve"> </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E41CFD" w:rsidRDefault="00861942" w:rsidP="00C370DD">
            <w:pPr>
              <w:jc w:val="right"/>
              <w:rPr>
                <w:rFonts w:ascii="Intro Book" w:eastAsia="Times New Roman" w:hAnsi="Intro Book"/>
                <w:b/>
                <w:bCs/>
                <w:i/>
                <w:iCs/>
              </w:rPr>
            </w:pPr>
            <w:r w:rsidRPr="00E41CFD">
              <w:rPr>
                <w:rFonts w:ascii="Intro Book" w:eastAsia="Times New Roman" w:hAnsi="Intro Book"/>
                <w:b/>
                <w:bCs/>
                <w:i/>
                <w:iCs/>
              </w:rPr>
              <w:t>Multa por derechos de movilidad</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r w:rsidRPr="00E41CFD">
              <w:rPr>
                <w:rFonts w:ascii="Intro Book" w:eastAsia="Times New Roman" w:hAnsi="Intro Book"/>
                <w:b/>
                <w:bCs/>
              </w:rPr>
              <w:t xml:space="preserve">      Artículo 35. </w:t>
            </w:r>
            <w:r w:rsidRPr="00E41CFD">
              <w:rPr>
                <w:rFonts w:ascii="Intro Book" w:eastAsia="Times New Roman" w:hAnsi="Intro Book"/>
              </w:rPr>
              <w:t>En materia de derechos de movilidad por registro, circulación y control de vehículos,  de conformidad  con  lo  regulado  por  la  Ley  de Hacienda para el Estado de Guanajuato y la Ley de Movilidad del Estado de Guanajuato y sus Municipios, se cobrarán las siguientes multas:</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301"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40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872" w:type="dxa"/>
            <w:gridSpan w:val="4"/>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50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r>
              <w:rPr>
                <w:rFonts w:eastAsia="Times New Roman"/>
              </w:rPr>
              <w:t xml:space="preserve"> </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r>
      <w:tr w:rsidR="00861942" w:rsidRPr="00E41CFD" w:rsidTr="009E6B3D">
        <w:trPr>
          <w:gridAfter w:val="1"/>
          <w:wAfter w:w="282" w:type="dxa"/>
          <w:trHeight w:val="458"/>
          <w:jc w:val="center"/>
        </w:trPr>
        <w:tc>
          <w:tcPr>
            <w:tcW w:w="357"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I.</w:t>
            </w:r>
          </w:p>
        </w:tc>
        <w:tc>
          <w:tcPr>
            <w:tcW w:w="7639" w:type="dxa"/>
            <w:gridSpan w:val="10"/>
            <w:tcBorders>
              <w:top w:val="nil"/>
              <w:left w:val="nil"/>
              <w:bottom w:val="nil"/>
              <w:right w:val="nil"/>
            </w:tcBorders>
            <w:shd w:val="clear" w:color="auto" w:fill="auto"/>
            <w:hideMark/>
          </w:tcPr>
          <w:p w:rsidR="00861942" w:rsidRDefault="00861942" w:rsidP="00C370DD">
            <w:pPr>
              <w:jc w:val="both"/>
              <w:rPr>
                <w:rFonts w:ascii="Intro Book" w:eastAsia="Times New Roman" w:hAnsi="Intro Book"/>
              </w:rPr>
            </w:pPr>
            <w:r w:rsidRPr="00E41CFD">
              <w:rPr>
                <w:rFonts w:ascii="Intro Book" w:eastAsia="Times New Roman" w:hAnsi="Intro Book"/>
              </w:rPr>
              <w:t>Por la presentación extemporánea del aviso de alta, ba</w:t>
            </w:r>
            <w:r>
              <w:rPr>
                <w:rFonts w:ascii="Intro Book" w:eastAsia="Times New Roman" w:hAnsi="Intro Book"/>
              </w:rPr>
              <w:t>ja o modificación, de</w:t>
            </w:r>
          </w:p>
          <w:p w:rsidR="00861942" w:rsidRPr="00E41CFD" w:rsidRDefault="00861942" w:rsidP="00C370DD">
            <w:pPr>
              <w:jc w:val="right"/>
              <w:rPr>
                <w:rFonts w:ascii="Intro Book" w:eastAsia="Times New Roman" w:hAnsi="Intro Book"/>
              </w:rPr>
            </w:pPr>
            <w:r w:rsidRPr="00E41CFD">
              <w:rPr>
                <w:rFonts w:ascii="Intro Book" w:eastAsia="Times New Roman" w:hAnsi="Intro Book"/>
              </w:rPr>
              <w:t>$105.00</w:t>
            </w:r>
          </w:p>
        </w:tc>
        <w:tc>
          <w:tcPr>
            <w:tcW w:w="655" w:type="dxa"/>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r w:rsidRPr="00E41CFD">
              <w:rPr>
                <w:rFonts w:ascii="Intro Book" w:eastAsia="Times New Roman" w:hAnsi="Intro Book"/>
              </w:rPr>
              <w:t>a</w:t>
            </w: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eastAsia="Times New Roman"/>
              </w:rPr>
            </w:pPr>
            <w:r w:rsidRPr="00E41CFD">
              <w:rPr>
                <w:rFonts w:ascii="Intro Book" w:eastAsia="Times New Roman" w:hAnsi="Intro Book"/>
              </w:rPr>
              <w:t>$170.00</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vAlign w:val="bottom"/>
            <w:hideMark/>
          </w:tcPr>
          <w:p w:rsidR="00861942" w:rsidRPr="00E41CFD" w:rsidRDefault="00861942" w:rsidP="00C370DD">
            <w:pPr>
              <w:jc w:val="right"/>
              <w:rPr>
                <w:rFonts w:ascii="Intro Book" w:eastAsia="Times New Roman" w:hAnsi="Intro Book"/>
              </w:rPr>
            </w:pPr>
          </w:p>
        </w:tc>
        <w:tc>
          <w:tcPr>
            <w:tcW w:w="301" w:type="dxa"/>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c>
          <w:tcPr>
            <w:tcW w:w="403" w:type="dxa"/>
            <w:gridSpan w:val="2"/>
            <w:tcBorders>
              <w:top w:val="nil"/>
              <w:left w:val="nil"/>
              <w:bottom w:val="nil"/>
              <w:right w:val="nil"/>
            </w:tcBorders>
            <w:shd w:val="clear" w:color="auto" w:fill="auto"/>
            <w:vAlign w:val="bottom"/>
            <w:hideMark/>
          </w:tcPr>
          <w:p w:rsidR="00861942" w:rsidRPr="00E41CFD" w:rsidRDefault="00861942" w:rsidP="00C370DD">
            <w:pPr>
              <w:jc w:val="center"/>
              <w:rPr>
                <w:rFonts w:ascii="Intro Book" w:eastAsia="Times New Roman" w:hAnsi="Intro Book"/>
              </w:rPr>
            </w:pPr>
          </w:p>
        </w:tc>
        <w:tc>
          <w:tcPr>
            <w:tcW w:w="872" w:type="dxa"/>
            <w:gridSpan w:val="4"/>
            <w:tcBorders>
              <w:top w:val="nil"/>
              <w:left w:val="nil"/>
              <w:bottom w:val="nil"/>
              <w:right w:val="nil"/>
            </w:tcBorders>
            <w:shd w:val="clear" w:color="auto" w:fill="auto"/>
            <w:vAlign w:val="bottom"/>
            <w:hideMark/>
          </w:tcPr>
          <w:p w:rsidR="00861942" w:rsidRPr="00E41CFD" w:rsidRDefault="00861942" w:rsidP="00C370DD">
            <w:pPr>
              <w:jc w:val="right"/>
              <w:rPr>
                <w:rFonts w:ascii="Intro Book" w:eastAsia="Times New Roman" w:hAnsi="Intro Book"/>
              </w:rPr>
            </w:pPr>
          </w:p>
        </w:tc>
        <w:tc>
          <w:tcPr>
            <w:tcW w:w="5503" w:type="dxa"/>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Pr>
                <w:rFonts w:ascii="Intro Book" w:eastAsia="Times New Roman" w:hAnsi="Intro Book"/>
              </w:rPr>
              <w:t xml:space="preserve"> </w:t>
            </w:r>
          </w:p>
        </w:tc>
        <w:tc>
          <w:tcPr>
            <w:tcW w:w="681"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793" w:type="dxa"/>
            <w:gridSpan w:val="2"/>
            <w:tcBorders>
              <w:top w:val="nil"/>
              <w:left w:val="nil"/>
              <w:bottom w:val="nil"/>
              <w:right w:val="nil"/>
            </w:tcBorders>
            <w:shd w:val="clear" w:color="auto" w:fill="auto"/>
            <w:hideMark/>
          </w:tcPr>
          <w:p w:rsidR="00861942" w:rsidRPr="00E41CFD" w:rsidRDefault="00861942" w:rsidP="00C370DD">
            <w:pPr>
              <w:jc w:val="cente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hideMark/>
          </w:tcPr>
          <w:p w:rsidR="00861942" w:rsidRPr="00E41CFD" w:rsidRDefault="00861942" w:rsidP="00C370DD">
            <w:pPr>
              <w:rPr>
                <w:rFonts w:eastAsia="Times New Roman"/>
              </w:rPr>
            </w:pPr>
            <w:r w:rsidRPr="00E41CFD">
              <w:rPr>
                <w:rFonts w:ascii="Intro Book" w:eastAsia="Times New Roman" w:hAnsi="Intro Book"/>
                <w:bCs/>
              </w:rPr>
              <w:t>II.</w:t>
            </w:r>
          </w:p>
        </w:tc>
        <w:tc>
          <w:tcPr>
            <w:tcW w:w="7639" w:type="dxa"/>
            <w:gridSpan w:val="10"/>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Cuando no se devuelvan las placas metálicas y tarjeta de circulación se cobrará:</w:t>
            </w:r>
          </w:p>
        </w:tc>
        <w:tc>
          <w:tcPr>
            <w:tcW w:w="655" w:type="dxa"/>
            <w:gridSpan w:val="2"/>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hideMark/>
          </w:tcPr>
          <w:p w:rsidR="00861942" w:rsidRPr="00E41CFD" w:rsidRDefault="00861942" w:rsidP="00C370DD">
            <w:pPr>
              <w:jc w:val="cente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301"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403" w:type="dxa"/>
            <w:gridSpan w:val="2"/>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872" w:type="dxa"/>
            <w:gridSpan w:val="4"/>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5503" w:type="dxa"/>
            <w:gridSpan w:val="2"/>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681" w:type="dxa"/>
            <w:gridSpan w:val="3"/>
            <w:tcBorders>
              <w:top w:val="nil"/>
              <w:left w:val="nil"/>
              <w:bottom w:val="nil"/>
              <w:right w:val="nil"/>
            </w:tcBorders>
            <w:shd w:val="clear" w:color="auto" w:fill="auto"/>
            <w:hideMark/>
          </w:tcPr>
          <w:p w:rsidR="00861942" w:rsidRPr="00E41CFD" w:rsidRDefault="00861942" w:rsidP="00C370DD">
            <w:pPr>
              <w:rPr>
                <w:rFonts w:eastAsia="Times New Roman"/>
              </w:rPr>
            </w:pPr>
            <w:r>
              <w:rPr>
                <w:rFonts w:eastAsia="Times New Roman"/>
              </w:rPr>
              <w:t xml:space="preserve"> </w:t>
            </w:r>
          </w:p>
        </w:tc>
        <w:tc>
          <w:tcPr>
            <w:tcW w:w="793" w:type="dxa"/>
            <w:gridSpan w:val="2"/>
            <w:tcBorders>
              <w:top w:val="nil"/>
              <w:left w:val="nil"/>
              <w:bottom w:val="nil"/>
              <w:right w:val="nil"/>
            </w:tcBorders>
            <w:shd w:val="clear" w:color="auto" w:fill="auto"/>
            <w:hideMark/>
          </w:tcPr>
          <w:p w:rsidR="00861942" w:rsidRPr="00E41CFD" w:rsidRDefault="00861942" w:rsidP="00C370DD">
            <w:pPr>
              <w:jc w:val="center"/>
              <w:rPr>
                <w:rFonts w:eastAsia="Times New Roman"/>
              </w:rPr>
            </w:pPr>
          </w:p>
        </w:tc>
      </w:tr>
      <w:tr w:rsidR="00861942" w:rsidRPr="00E41CFD" w:rsidTr="009E6B3D">
        <w:trPr>
          <w:gridAfter w:val="1"/>
          <w:wAfter w:w="282" w:type="dxa"/>
          <w:trHeight w:val="119"/>
          <w:jc w:val="center"/>
        </w:trPr>
        <w:tc>
          <w:tcPr>
            <w:tcW w:w="357"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a)</w:t>
            </w:r>
          </w:p>
        </w:tc>
        <w:tc>
          <w:tcPr>
            <w:tcW w:w="7079" w:type="dxa"/>
            <w:gridSpan w:val="9"/>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falta de una placa, de</w:t>
            </w:r>
          </w:p>
          <w:p w:rsidR="00861942" w:rsidRPr="00E41CFD" w:rsidRDefault="00861942" w:rsidP="00C370DD">
            <w:pPr>
              <w:jc w:val="right"/>
              <w:rPr>
                <w:rFonts w:ascii="Intro Book" w:eastAsia="Times New Roman" w:hAnsi="Intro Book"/>
              </w:rPr>
            </w:pPr>
            <w:r w:rsidRPr="00E41CFD">
              <w:rPr>
                <w:rFonts w:ascii="Intro Book" w:eastAsia="Times New Roman" w:hAnsi="Intro Book"/>
              </w:rPr>
              <w:t xml:space="preserve">   $450.00</w:t>
            </w:r>
          </w:p>
        </w:tc>
        <w:tc>
          <w:tcPr>
            <w:tcW w:w="681" w:type="dxa"/>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a</w:t>
            </w:r>
          </w:p>
        </w:tc>
        <w:tc>
          <w:tcPr>
            <w:tcW w:w="793" w:type="dxa"/>
            <w:gridSpan w:val="2"/>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$516.00</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vAlign w:val="bottom"/>
            <w:hideMark/>
          </w:tcPr>
          <w:p w:rsidR="00861942" w:rsidRPr="00E41CFD" w:rsidRDefault="00861942" w:rsidP="00C370DD">
            <w:pPr>
              <w:jc w:val="right"/>
              <w:rPr>
                <w:rFonts w:ascii="Intro Book" w:eastAsia="Times New Roman" w:hAnsi="Intro Book"/>
              </w:rPr>
            </w:pPr>
          </w:p>
        </w:tc>
        <w:tc>
          <w:tcPr>
            <w:tcW w:w="301"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403" w:type="dxa"/>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872" w:type="dxa"/>
            <w:gridSpan w:val="4"/>
            <w:tcBorders>
              <w:top w:val="nil"/>
              <w:left w:val="nil"/>
              <w:bottom w:val="nil"/>
              <w:right w:val="nil"/>
            </w:tcBorders>
            <w:shd w:val="clear" w:color="auto" w:fill="auto"/>
            <w:vAlign w:val="bottom"/>
            <w:hideMark/>
          </w:tcPr>
          <w:p w:rsidR="00861942" w:rsidRPr="00E41CFD" w:rsidRDefault="00861942" w:rsidP="00C370DD">
            <w:pPr>
              <w:jc w:val="right"/>
              <w:rPr>
                <w:rFonts w:ascii="Intro Book" w:eastAsia="Times New Roman" w:hAnsi="Intro Book"/>
              </w:rPr>
            </w:pPr>
          </w:p>
        </w:tc>
        <w:tc>
          <w:tcPr>
            <w:tcW w:w="5503" w:type="dxa"/>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Pr>
                <w:rFonts w:ascii="Intro Book" w:eastAsia="Times New Roman" w:hAnsi="Intro Book"/>
              </w:rPr>
              <w:t xml:space="preserve"> </w:t>
            </w:r>
          </w:p>
        </w:tc>
        <w:tc>
          <w:tcPr>
            <w:tcW w:w="681" w:type="dxa"/>
            <w:gridSpan w:val="3"/>
            <w:tcBorders>
              <w:top w:val="nil"/>
              <w:left w:val="nil"/>
              <w:bottom w:val="nil"/>
              <w:right w:val="nil"/>
            </w:tcBorders>
            <w:shd w:val="clear" w:color="auto" w:fill="auto"/>
            <w:vAlign w:val="bottom"/>
            <w:hideMark/>
          </w:tcPr>
          <w:p w:rsidR="00861942" w:rsidRPr="00E41CFD" w:rsidRDefault="00861942" w:rsidP="00C370DD">
            <w:pPr>
              <w:jc w:val="center"/>
              <w:rPr>
                <w:rFonts w:ascii="Intro Book" w:eastAsia="Times New Roman" w:hAnsi="Intro Book"/>
              </w:rPr>
            </w:pPr>
          </w:p>
        </w:tc>
        <w:tc>
          <w:tcPr>
            <w:tcW w:w="793" w:type="dxa"/>
            <w:gridSpan w:val="2"/>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b)</w:t>
            </w:r>
          </w:p>
        </w:tc>
        <w:tc>
          <w:tcPr>
            <w:tcW w:w="7079" w:type="dxa"/>
            <w:gridSpan w:val="9"/>
            <w:tcBorders>
              <w:top w:val="nil"/>
              <w:left w:val="nil"/>
              <w:bottom w:val="nil"/>
              <w:right w:val="nil"/>
            </w:tcBorders>
            <w:shd w:val="clear" w:color="auto" w:fill="auto"/>
            <w:hideMark/>
          </w:tcPr>
          <w:p w:rsidR="00861942" w:rsidRDefault="00861942" w:rsidP="00C370DD">
            <w:pPr>
              <w:jc w:val="both"/>
              <w:rPr>
                <w:rFonts w:ascii="Intro Book" w:eastAsia="Times New Roman" w:hAnsi="Intro Book"/>
              </w:rPr>
            </w:pPr>
            <w:r w:rsidRPr="00E41CFD">
              <w:rPr>
                <w:rFonts w:ascii="Intro Book" w:eastAsia="Times New Roman" w:hAnsi="Intro Book"/>
              </w:rPr>
              <w:t xml:space="preserve">Por falta de dos placas, de  </w:t>
            </w:r>
          </w:p>
          <w:p w:rsidR="00861942" w:rsidRPr="00E41CFD" w:rsidRDefault="00861942" w:rsidP="00C370DD">
            <w:pPr>
              <w:jc w:val="right"/>
              <w:rPr>
                <w:rFonts w:ascii="Intro Book" w:eastAsia="Times New Roman" w:hAnsi="Intro Book"/>
              </w:rPr>
            </w:pPr>
            <w:r w:rsidRPr="00E41CFD">
              <w:rPr>
                <w:rFonts w:ascii="Intro Book" w:eastAsia="Times New Roman" w:hAnsi="Intro Book"/>
              </w:rPr>
              <w:t>$902.00</w:t>
            </w:r>
          </w:p>
        </w:tc>
        <w:tc>
          <w:tcPr>
            <w:tcW w:w="681" w:type="dxa"/>
            <w:gridSpan w:val="3"/>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a</w:t>
            </w:r>
          </w:p>
        </w:tc>
        <w:tc>
          <w:tcPr>
            <w:tcW w:w="793" w:type="dxa"/>
            <w:gridSpan w:val="2"/>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$968.00</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vAlign w:val="bottom"/>
            <w:hideMark/>
          </w:tcPr>
          <w:p w:rsidR="00861942" w:rsidRPr="00E41CFD" w:rsidRDefault="00861942" w:rsidP="00C370DD">
            <w:pPr>
              <w:jc w:val="right"/>
              <w:rPr>
                <w:rFonts w:ascii="Intro Book" w:eastAsia="Times New Roman" w:hAnsi="Intro Book"/>
              </w:rPr>
            </w:pPr>
          </w:p>
        </w:tc>
        <w:tc>
          <w:tcPr>
            <w:tcW w:w="301"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403" w:type="dxa"/>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872" w:type="dxa"/>
            <w:gridSpan w:val="4"/>
            <w:tcBorders>
              <w:top w:val="nil"/>
              <w:left w:val="nil"/>
              <w:bottom w:val="nil"/>
              <w:right w:val="nil"/>
            </w:tcBorders>
            <w:shd w:val="clear" w:color="auto" w:fill="auto"/>
            <w:vAlign w:val="bottom"/>
            <w:hideMark/>
          </w:tcPr>
          <w:p w:rsidR="00861942" w:rsidRPr="00E41CFD" w:rsidRDefault="00861942" w:rsidP="00C370DD">
            <w:pPr>
              <w:jc w:val="right"/>
              <w:rPr>
                <w:rFonts w:ascii="Intro Book" w:eastAsia="Times New Roman" w:hAnsi="Intro Book"/>
              </w:rPr>
            </w:pPr>
          </w:p>
        </w:tc>
        <w:tc>
          <w:tcPr>
            <w:tcW w:w="5503" w:type="dxa"/>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Pr>
                <w:rFonts w:ascii="Intro Book" w:eastAsia="Times New Roman" w:hAnsi="Intro Book"/>
              </w:rPr>
              <w:t xml:space="preserve"> </w:t>
            </w:r>
          </w:p>
        </w:tc>
        <w:tc>
          <w:tcPr>
            <w:tcW w:w="681" w:type="dxa"/>
            <w:gridSpan w:val="3"/>
            <w:tcBorders>
              <w:top w:val="nil"/>
              <w:left w:val="nil"/>
              <w:bottom w:val="nil"/>
              <w:right w:val="nil"/>
            </w:tcBorders>
            <w:shd w:val="clear" w:color="auto" w:fill="auto"/>
            <w:vAlign w:val="bottom"/>
            <w:hideMark/>
          </w:tcPr>
          <w:p w:rsidR="00861942" w:rsidRPr="00E41CFD" w:rsidRDefault="00861942" w:rsidP="00C370DD">
            <w:pPr>
              <w:jc w:val="center"/>
              <w:rPr>
                <w:rFonts w:ascii="Intro Book" w:eastAsia="Times New Roman" w:hAnsi="Intro Book"/>
              </w:rPr>
            </w:pPr>
          </w:p>
        </w:tc>
        <w:tc>
          <w:tcPr>
            <w:tcW w:w="793" w:type="dxa"/>
            <w:gridSpan w:val="2"/>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c)</w:t>
            </w:r>
          </w:p>
        </w:tc>
        <w:tc>
          <w:tcPr>
            <w:tcW w:w="7079" w:type="dxa"/>
            <w:gridSpan w:val="9"/>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Por falta de placa de motocicleta, </w:t>
            </w:r>
            <w:proofErr w:type="spellStart"/>
            <w:r w:rsidRPr="00E41CFD">
              <w:rPr>
                <w:rFonts w:ascii="Intro Book" w:eastAsia="Times New Roman" w:hAnsi="Intro Book"/>
              </w:rPr>
              <w:t>bicimotos</w:t>
            </w:r>
            <w:proofErr w:type="spellEnd"/>
            <w:r w:rsidRPr="00E41CFD">
              <w:rPr>
                <w:rFonts w:ascii="Intro Book" w:eastAsia="Times New Roman" w:hAnsi="Intro Book"/>
              </w:rPr>
              <w:t xml:space="preserve"> y vehículos similares, de</w:t>
            </w:r>
          </w:p>
        </w:tc>
        <w:tc>
          <w:tcPr>
            <w:tcW w:w="681"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793" w:type="dxa"/>
            <w:gridSpan w:val="2"/>
            <w:tcBorders>
              <w:top w:val="nil"/>
              <w:left w:val="nil"/>
              <w:bottom w:val="nil"/>
              <w:right w:val="nil"/>
            </w:tcBorders>
            <w:shd w:val="clear" w:color="auto" w:fill="auto"/>
            <w:noWrap/>
            <w:vAlign w:val="bottom"/>
            <w:hideMark/>
          </w:tcPr>
          <w:p w:rsidR="00861942" w:rsidRPr="00E41CFD" w:rsidRDefault="00861942" w:rsidP="00C370DD">
            <w:pPr>
              <w:jc w:val="cente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vAlign w:val="bottom"/>
            <w:hideMark/>
          </w:tcPr>
          <w:p w:rsidR="00861942" w:rsidRPr="00E41CFD" w:rsidRDefault="00861942" w:rsidP="00C370DD">
            <w:pPr>
              <w:jc w:val="right"/>
              <w:rPr>
                <w:rFonts w:ascii="Intro Book" w:eastAsia="Times New Roman" w:hAnsi="Intro Book"/>
              </w:rPr>
            </w:pPr>
          </w:p>
        </w:tc>
        <w:tc>
          <w:tcPr>
            <w:tcW w:w="301"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403" w:type="dxa"/>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872" w:type="dxa"/>
            <w:gridSpan w:val="4"/>
            <w:tcBorders>
              <w:top w:val="nil"/>
              <w:left w:val="nil"/>
              <w:bottom w:val="nil"/>
              <w:right w:val="nil"/>
            </w:tcBorders>
            <w:shd w:val="clear" w:color="auto" w:fill="auto"/>
            <w:vAlign w:val="bottom"/>
            <w:hideMark/>
          </w:tcPr>
          <w:p w:rsidR="00861942" w:rsidRPr="00E41CFD" w:rsidRDefault="00861942" w:rsidP="00C370DD">
            <w:pPr>
              <w:jc w:val="right"/>
              <w:rPr>
                <w:rFonts w:ascii="Intro Book" w:eastAsia="Times New Roman" w:hAnsi="Intro Book"/>
              </w:rPr>
            </w:pPr>
          </w:p>
        </w:tc>
        <w:tc>
          <w:tcPr>
            <w:tcW w:w="5503" w:type="dxa"/>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 xml:space="preserve"> $241.00 </w:t>
            </w:r>
          </w:p>
        </w:tc>
        <w:tc>
          <w:tcPr>
            <w:tcW w:w="681" w:type="dxa"/>
            <w:gridSpan w:val="3"/>
            <w:tcBorders>
              <w:top w:val="nil"/>
              <w:left w:val="nil"/>
              <w:bottom w:val="nil"/>
              <w:right w:val="nil"/>
            </w:tcBorders>
            <w:shd w:val="clear" w:color="auto" w:fill="auto"/>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a</w:t>
            </w:r>
          </w:p>
        </w:tc>
        <w:tc>
          <w:tcPr>
            <w:tcW w:w="793" w:type="dxa"/>
            <w:gridSpan w:val="2"/>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 xml:space="preserve"> $308.00 </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1576" w:type="dxa"/>
            <w:gridSpan w:val="7"/>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5503" w:type="dxa"/>
            <w:gridSpan w:val="2"/>
            <w:tcBorders>
              <w:top w:val="nil"/>
              <w:left w:val="nil"/>
              <w:bottom w:val="nil"/>
              <w:right w:val="nil"/>
            </w:tcBorders>
            <w:shd w:val="clear" w:color="auto" w:fill="auto"/>
            <w:hideMark/>
          </w:tcPr>
          <w:p w:rsidR="00861942" w:rsidRPr="00E41CFD" w:rsidRDefault="00861942" w:rsidP="00C370DD">
            <w:pPr>
              <w:rPr>
                <w:rFonts w:eastAsia="Times New Roman"/>
              </w:rPr>
            </w:pPr>
            <w:r>
              <w:rPr>
                <w:rFonts w:eastAsia="Times New Roman"/>
              </w:rPr>
              <w:t xml:space="preserve"> </w:t>
            </w:r>
          </w:p>
        </w:tc>
        <w:tc>
          <w:tcPr>
            <w:tcW w:w="681" w:type="dxa"/>
            <w:gridSpan w:val="3"/>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c>
          <w:tcPr>
            <w:tcW w:w="793" w:type="dxa"/>
            <w:gridSpan w:val="2"/>
            <w:tcBorders>
              <w:top w:val="nil"/>
              <w:left w:val="nil"/>
              <w:bottom w:val="nil"/>
              <w:right w:val="nil"/>
            </w:tcBorders>
            <w:shd w:val="clear" w:color="auto" w:fill="auto"/>
            <w:hideMark/>
          </w:tcPr>
          <w:p w:rsidR="00861942" w:rsidRPr="00E41CFD" w:rsidRDefault="00861942" w:rsidP="00C370DD">
            <w:pPr>
              <w:jc w:val="cente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d)</w:t>
            </w:r>
          </w:p>
        </w:tc>
        <w:tc>
          <w:tcPr>
            <w:tcW w:w="7079" w:type="dxa"/>
            <w:gridSpan w:val="9"/>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falta de tarjeta de circulación, de</w:t>
            </w:r>
          </w:p>
        </w:tc>
        <w:tc>
          <w:tcPr>
            <w:tcW w:w="681"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793" w:type="dxa"/>
            <w:gridSpan w:val="2"/>
            <w:tcBorders>
              <w:top w:val="nil"/>
              <w:left w:val="nil"/>
              <w:bottom w:val="nil"/>
              <w:right w:val="nil"/>
            </w:tcBorders>
            <w:shd w:val="clear" w:color="auto" w:fill="auto"/>
            <w:noWrap/>
            <w:vAlign w:val="bottom"/>
            <w:hideMark/>
          </w:tcPr>
          <w:p w:rsidR="00861942" w:rsidRPr="00E41CFD" w:rsidRDefault="00861942" w:rsidP="00C370DD">
            <w:pPr>
              <w:jc w:val="cente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vAlign w:val="bottom"/>
            <w:hideMark/>
          </w:tcPr>
          <w:p w:rsidR="00861942" w:rsidRPr="00E41CFD" w:rsidRDefault="00861942" w:rsidP="00C370DD">
            <w:pPr>
              <w:jc w:val="right"/>
              <w:rPr>
                <w:rFonts w:ascii="Intro Book" w:eastAsia="Times New Roman" w:hAnsi="Intro Book"/>
              </w:rPr>
            </w:pPr>
          </w:p>
        </w:tc>
        <w:tc>
          <w:tcPr>
            <w:tcW w:w="301"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403" w:type="dxa"/>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872" w:type="dxa"/>
            <w:gridSpan w:val="4"/>
            <w:tcBorders>
              <w:top w:val="nil"/>
              <w:left w:val="nil"/>
              <w:bottom w:val="nil"/>
              <w:right w:val="nil"/>
            </w:tcBorders>
            <w:shd w:val="clear" w:color="auto" w:fill="auto"/>
            <w:vAlign w:val="bottom"/>
            <w:hideMark/>
          </w:tcPr>
          <w:p w:rsidR="00861942" w:rsidRPr="00E41CFD" w:rsidRDefault="00861942" w:rsidP="00C370DD">
            <w:pPr>
              <w:jc w:val="right"/>
              <w:rPr>
                <w:rFonts w:ascii="Intro Book" w:eastAsia="Times New Roman" w:hAnsi="Intro Book"/>
              </w:rPr>
            </w:pPr>
          </w:p>
        </w:tc>
        <w:tc>
          <w:tcPr>
            <w:tcW w:w="5503" w:type="dxa"/>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r w:rsidRPr="00E41CFD">
              <w:rPr>
                <w:rFonts w:ascii="Intro Book" w:eastAsia="Times New Roman" w:hAnsi="Intro Book"/>
              </w:rPr>
              <w:t xml:space="preserve"> $74.00 </w:t>
            </w:r>
          </w:p>
        </w:tc>
        <w:tc>
          <w:tcPr>
            <w:tcW w:w="681" w:type="dxa"/>
            <w:gridSpan w:val="3"/>
            <w:tcBorders>
              <w:top w:val="nil"/>
              <w:left w:val="nil"/>
              <w:bottom w:val="nil"/>
              <w:right w:val="nil"/>
            </w:tcBorders>
            <w:shd w:val="clear" w:color="auto" w:fill="auto"/>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a</w:t>
            </w:r>
          </w:p>
        </w:tc>
        <w:tc>
          <w:tcPr>
            <w:tcW w:w="793" w:type="dxa"/>
            <w:gridSpan w:val="2"/>
            <w:tcBorders>
              <w:top w:val="nil"/>
              <w:left w:val="nil"/>
              <w:bottom w:val="nil"/>
              <w:right w:val="nil"/>
            </w:tcBorders>
            <w:shd w:val="clear" w:color="auto" w:fill="auto"/>
            <w:noWrap/>
            <w:vAlign w:val="bottom"/>
            <w:hideMark/>
          </w:tcPr>
          <w:p w:rsidR="00861942" w:rsidRPr="00E41CFD" w:rsidRDefault="00861942" w:rsidP="00C370DD">
            <w:pPr>
              <w:jc w:val="center"/>
              <w:rPr>
                <w:rFonts w:ascii="Intro Book" w:eastAsia="Times New Roman" w:hAnsi="Intro Book"/>
              </w:rPr>
            </w:pPr>
            <w:r w:rsidRPr="00E41CFD">
              <w:rPr>
                <w:rFonts w:ascii="Intro Book" w:eastAsia="Times New Roman" w:hAnsi="Intro Book"/>
              </w:rPr>
              <w:t xml:space="preserve">$138.00 </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301"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40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872" w:type="dxa"/>
            <w:gridSpan w:val="4"/>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50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r>
              <w:rPr>
                <w:rFonts w:eastAsia="Times New Roman"/>
              </w:rPr>
              <w:t xml:space="preserve"> </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jc w:val="center"/>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639" w:type="dxa"/>
            <w:gridSpan w:val="10"/>
            <w:tcBorders>
              <w:top w:val="nil"/>
              <w:left w:val="nil"/>
              <w:bottom w:val="nil"/>
              <w:right w:val="nil"/>
            </w:tcBorders>
            <w:shd w:val="clear" w:color="auto" w:fill="auto"/>
            <w:noWrap/>
            <w:hideMark/>
          </w:tcPr>
          <w:p w:rsidR="00861942" w:rsidRPr="00E41CFD" w:rsidRDefault="00861942" w:rsidP="00C370DD">
            <w:pPr>
              <w:jc w:val="both"/>
              <w:rPr>
                <w:rFonts w:eastAsia="Times New Roman"/>
              </w:rPr>
            </w:pPr>
            <w:r w:rsidRPr="00E41CFD">
              <w:rPr>
                <w:rFonts w:ascii="Intro Book" w:eastAsia="Times New Roman" w:hAnsi="Intro Book"/>
              </w:rPr>
              <w:t>Si se trata de placas de servicio público, los montos establecidos en la presente fracción se incrementarán en un 50%.</w:t>
            </w:r>
          </w:p>
        </w:tc>
        <w:tc>
          <w:tcPr>
            <w:tcW w:w="681" w:type="dxa"/>
            <w:gridSpan w:val="3"/>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3" w:type="dxa"/>
            <w:gridSpan w:val="2"/>
            <w:tcBorders>
              <w:top w:val="nil"/>
              <w:left w:val="nil"/>
              <w:bottom w:val="nil"/>
              <w:right w:val="nil"/>
            </w:tcBorders>
            <w:shd w:val="clear" w:color="auto" w:fill="auto"/>
            <w:noWrap/>
            <w:hideMark/>
          </w:tcPr>
          <w:p w:rsidR="00861942" w:rsidRPr="00E41CFD" w:rsidRDefault="00861942" w:rsidP="00C370DD">
            <w:pPr>
              <w:jc w:val="center"/>
              <w:rPr>
                <w:rFonts w:eastAsia="Times New Roman"/>
              </w:rPr>
            </w:pP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noWrap/>
            <w:vAlign w:val="bottom"/>
            <w:hideMark/>
          </w:tcPr>
          <w:p w:rsidR="00861942" w:rsidRDefault="00861942" w:rsidP="00C370DD">
            <w:pPr>
              <w:rPr>
                <w:rFonts w:eastAsia="Times New Roman"/>
              </w:rPr>
            </w:pPr>
            <w:r>
              <w:rPr>
                <w:rFonts w:eastAsia="Times New Roman"/>
              </w:rPr>
              <w:t xml:space="preserve"> </w:t>
            </w:r>
          </w:p>
          <w:p w:rsidR="009E6B3D" w:rsidRDefault="009E6B3D" w:rsidP="00C370DD">
            <w:pPr>
              <w:rPr>
                <w:rFonts w:eastAsia="Times New Roman"/>
              </w:rPr>
            </w:pPr>
          </w:p>
          <w:p w:rsidR="009E6B3D" w:rsidRDefault="009E6B3D" w:rsidP="00C370DD">
            <w:pPr>
              <w:rPr>
                <w:rFonts w:eastAsia="Times New Roman"/>
              </w:rPr>
            </w:pPr>
          </w:p>
          <w:p w:rsidR="0060051A" w:rsidRPr="00E41CFD" w:rsidRDefault="0060051A" w:rsidP="00C370DD">
            <w:pPr>
              <w:rPr>
                <w:rFonts w:eastAsia="Times New Roman"/>
              </w:rPr>
            </w:pP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AC18A8" w:rsidRDefault="00861942" w:rsidP="00C370DD">
            <w:pPr>
              <w:jc w:val="center"/>
              <w:rPr>
                <w:rFonts w:ascii="Intro Book" w:eastAsia="Times New Roman" w:hAnsi="Intro Book"/>
                <w:b/>
              </w:rPr>
            </w:pPr>
            <w:r w:rsidRPr="00AC18A8">
              <w:rPr>
                <w:rFonts w:ascii="Intro Book" w:eastAsia="Times New Roman" w:hAnsi="Intro Book"/>
                <w:b/>
              </w:rPr>
              <w:t>CAPÍTULO II</w:t>
            </w:r>
            <w:r w:rsidRPr="00AC18A8">
              <w:rPr>
                <w:rFonts w:ascii="Intro Book" w:eastAsia="Times New Roman" w:hAnsi="Intro Book"/>
                <w:b/>
                <w:color w:val="0070C0"/>
              </w:rPr>
              <w:t xml:space="preserve"> </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RECARGOS</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E41CFD" w:rsidRDefault="00861942" w:rsidP="00C370DD">
            <w:pPr>
              <w:jc w:val="center"/>
              <w:rPr>
                <w:rFonts w:eastAsia="Times New Roman"/>
              </w:rPr>
            </w:pPr>
            <w:r>
              <w:rPr>
                <w:rFonts w:eastAsia="Times New Roman"/>
              </w:rPr>
              <w:t xml:space="preserve"> </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E41CFD" w:rsidRDefault="00861942" w:rsidP="00C370DD">
            <w:pPr>
              <w:jc w:val="right"/>
              <w:rPr>
                <w:rFonts w:ascii="Intro Book" w:eastAsia="Times New Roman" w:hAnsi="Intro Book"/>
                <w:b/>
                <w:bCs/>
                <w:i/>
                <w:iCs/>
              </w:rPr>
            </w:pPr>
            <w:r w:rsidRPr="00E41CFD">
              <w:rPr>
                <w:rFonts w:ascii="Intro Book" w:eastAsia="Times New Roman" w:hAnsi="Intro Book"/>
                <w:b/>
                <w:bCs/>
                <w:i/>
                <w:iCs/>
              </w:rPr>
              <w:t>Tasas aplicables a recargos</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r w:rsidRPr="00E41CFD">
              <w:rPr>
                <w:rFonts w:ascii="Intro Book" w:eastAsia="Times New Roman" w:hAnsi="Intro Book"/>
                <w:b/>
                <w:bCs/>
              </w:rPr>
              <w:t xml:space="preserve">     Artículo 36.</w:t>
            </w:r>
            <w:r w:rsidRPr="00E41CFD">
              <w:rPr>
                <w:rFonts w:ascii="Intro Book" w:eastAsia="Times New Roman" w:hAnsi="Intro Book"/>
              </w:rPr>
              <w:t xml:space="preserve"> Cuando no se pague un crédito fiscal en la fecha o dentro del plazo señalado en las disposiciones respectivas, se causarán recargos a la tasa del 1.13% mensual.</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r>
              <w:rPr>
                <w:rFonts w:eastAsia="Times New Roman"/>
              </w:rPr>
              <w:t xml:space="preserve"> </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 xml:space="preserve">     Cuando se conceda prórroga o autorización para pagar los créditos fiscales en parcialidades, se causarán recargos sobre saldo insoluto a la tasa del 1% mensual.</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noWrap/>
            <w:vAlign w:val="bottom"/>
            <w:hideMark/>
          </w:tcPr>
          <w:p w:rsidR="00861942" w:rsidRDefault="00861942" w:rsidP="00C370DD">
            <w:pPr>
              <w:rPr>
                <w:rFonts w:eastAsia="Times New Roman"/>
              </w:rPr>
            </w:pPr>
            <w:r>
              <w:rPr>
                <w:rFonts w:eastAsia="Times New Roman"/>
              </w:rPr>
              <w:t xml:space="preserve"> </w:t>
            </w:r>
          </w:p>
          <w:p w:rsidR="0060051A" w:rsidRPr="00E41CFD" w:rsidRDefault="0060051A" w:rsidP="00C370DD">
            <w:pPr>
              <w:rPr>
                <w:rFonts w:eastAsia="Times New Roman"/>
              </w:rPr>
            </w:pP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AC18A8" w:rsidRDefault="00861942" w:rsidP="00C370DD">
            <w:pPr>
              <w:jc w:val="center"/>
              <w:rPr>
                <w:rFonts w:ascii="Intro Book" w:eastAsia="Times New Roman" w:hAnsi="Intro Book"/>
                <w:b/>
              </w:rPr>
            </w:pPr>
            <w:r w:rsidRPr="00AC18A8">
              <w:rPr>
                <w:rFonts w:ascii="Intro Book" w:eastAsia="Times New Roman" w:hAnsi="Intro Book"/>
                <w:b/>
              </w:rPr>
              <w:t xml:space="preserve">CAPÍTULO III </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GASTOS DE EJECUCIÓN</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E41CFD" w:rsidRDefault="00861942" w:rsidP="00C370DD">
            <w:pPr>
              <w:rPr>
                <w:rFonts w:eastAsia="Times New Roman"/>
              </w:rPr>
            </w:pPr>
            <w:r>
              <w:rPr>
                <w:rFonts w:eastAsia="Times New Roman"/>
              </w:rPr>
              <w:t xml:space="preserve"> </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E41CFD" w:rsidRDefault="00861942" w:rsidP="00C370DD">
            <w:pPr>
              <w:jc w:val="right"/>
              <w:rPr>
                <w:rFonts w:ascii="Intro Book" w:eastAsia="Times New Roman" w:hAnsi="Intro Book"/>
                <w:b/>
                <w:bCs/>
                <w:i/>
                <w:iCs/>
              </w:rPr>
            </w:pPr>
            <w:r w:rsidRPr="00E41CFD">
              <w:rPr>
                <w:rFonts w:ascii="Intro Book" w:eastAsia="Times New Roman" w:hAnsi="Intro Book"/>
                <w:b/>
                <w:bCs/>
                <w:i/>
                <w:iCs/>
              </w:rPr>
              <w:t>Tasas aplicables a gastos de ejecución</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r w:rsidRPr="00E41CFD">
              <w:rPr>
                <w:rFonts w:ascii="Intro Book" w:eastAsia="Times New Roman" w:hAnsi="Intro Book"/>
                <w:b/>
                <w:bCs/>
              </w:rPr>
              <w:t xml:space="preserve">     Artículo 37. </w:t>
            </w:r>
            <w:r w:rsidRPr="00E41CFD">
              <w:rPr>
                <w:rFonts w:ascii="Intro Book" w:eastAsia="Times New Roman" w:hAnsi="Intro Book"/>
              </w:rPr>
              <w:t>Los accesorios de las contribuciones y aprovechamientos por concepto de gastos de ejecución se causarán a la tasa del 2% sobre el adeudo, por cada una de las diligencias siguientes:</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r>
              <w:rPr>
                <w:rFonts w:eastAsia="Times New Roman"/>
              </w:rPr>
              <w:t xml:space="preserve"> </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I.</w:t>
            </w: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el requerimiento de pago.</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r>
              <w:rPr>
                <w:rFonts w:eastAsia="Times New Roman"/>
              </w:rPr>
              <w:t xml:space="preserve"> </w:t>
            </w: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99" w:type="dxa"/>
            <w:gridSpan w:val="11"/>
            <w:tcBorders>
              <w:top w:val="nil"/>
              <w:left w:val="nil"/>
              <w:bottom w:val="nil"/>
              <w:right w:val="nil"/>
            </w:tcBorders>
            <w:shd w:val="clear" w:color="auto" w:fill="auto"/>
            <w:noWrap/>
            <w:vAlign w:val="bottom"/>
            <w:hideMark/>
          </w:tcPr>
          <w:p w:rsidR="00861942" w:rsidRPr="00E41CFD" w:rsidRDefault="00861942" w:rsidP="00C370DD">
            <w:pPr>
              <w:jc w:val="both"/>
              <w:rPr>
                <w:rFonts w:eastAsia="Times New Roman"/>
              </w:rPr>
            </w:pPr>
          </w:p>
        </w:tc>
        <w:tc>
          <w:tcPr>
            <w:tcW w:w="295" w:type="dxa"/>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II.</w:t>
            </w: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la de embargo; y</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7999" w:type="dxa"/>
            <w:gridSpan w:val="11"/>
            <w:tcBorders>
              <w:top w:val="nil"/>
              <w:left w:val="nil"/>
              <w:bottom w:val="nil"/>
              <w:right w:val="nil"/>
            </w:tcBorders>
            <w:shd w:val="clear" w:color="auto" w:fill="auto"/>
            <w:noWrap/>
            <w:vAlign w:val="bottom"/>
            <w:hideMark/>
          </w:tcPr>
          <w:p w:rsidR="00861942" w:rsidRPr="00E41CFD" w:rsidRDefault="00861942" w:rsidP="00C370DD">
            <w:pPr>
              <w:jc w:val="both"/>
              <w:rPr>
                <w:rFonts w:eastAsia="Times New Roman"/>
              </w:rPr>
            </w:pPr>
            <w:r>
              <w:rPr>
                <w:rFonts w:eastAsia="Times New Roman"/>
              </w:rPr>
              <w:t xml:space="preserve"> </w:t>
            </w:r>
          </w:p>
        </w:tc>
        <w:tc>
          <w:tcPr>
            <w:tcW w:w="295" w:type="dxa"/>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 xml:space="preserve">III. </w:t>
            </w:r>
          </w:p>
        </w:tc>
        <w:tc>
          <w:tcPr>
            <w:tcW w:w="7999" w:type="dxa"/>
            <w:gridSpan w:val="11"/>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sidRPr="00E41CFD">
              <w:rPr>
                <w:rFonts w:ascii="Intro Book" w:eastAsia="Times New Roman" w:hAnsi="Intro Book"/>
              </w:rPr>
              <w:t>Por la de remate.</w:t>
            </w:r>
          </w:p>
        </w:tc>
        <w:tc>
          <w:tcPr>
            <w:tcW w:w="295"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819"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301" w:type="dxa"/>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c>
          <w:tcPr>
            <w:tcW w:w="403" w:type="dxa"/>
            <w:gridSpan w:val="2"/>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c>
          <w:tcPr>
            <w:tcW w:w="872" w:type="dxa"/>
            <w:gridSpan w:val="4"/>
            <w:tcBorders>
              <w:top w:val="nil"/>
              <w:left w:val="nil"/>
              <w:bottom w:val="nil"/>
              <w:right w:val="nil"/>
            </w:tcBorders>
            <w:shd w:val="clear" w:color="auto" w:fill="auto"/>
            <w:vAlign w:val="bottom"/>
            <w:hideMark/>
          </w:tcPr>
          <w:p w:rsidR="00861942" w:rsidRPr="00E41CFD" w:rsidRDefault="00861942" w:rsidP="00C370DD">
            <w:pPr>
              <w:rPr>
                <w:rFonts w:eastAsia="Times New Roman"/>
              </w:rPr>
            </w:pPr>
            <w:r>
              <w:rPr>
                <w:rFonts w:eastAsia="Times New Roman"/>
              </w:rPr>
              <w:t xml:space="preserve"> </w:t>
            </w:r>
          </w:p>
        </w:tc>
        <w:tc>
          <w:tcPr>
            <w:tcW w:w="5503" w:type="dxa"/>
            <w:gridSpan w:val="2"/>
            <w:tcBorders>
              <w:top w:val="nil"/>
              <w:left w:val="nil"/>
              <w:bottom w:val="nil"/>
              <w:right w:val="nil"/>
            </w:tcBorders>
            <w:shd w:val="clear" w:color="auto" w:fill="auto"/>
            <w:vAlign w:val="bottom"/>
            <w:hideMark/>
          </w:tcPr>
          <w:p w:rsidR="00861942" w:rsidRPr="00E41CFD" w:rsidRDefault="00861942" w:rsidP="00C370DD">
            <w:pPr>
              <w:rPr>
                <w:rFonts w:eastAsia="Times New Roman"/>
              </w:rPr>
            </w:pPr>
          </w:p>
        </w:tc>
        <w:tc>
          <w:tcPr>
            <w:tcW w:w="681" w:type="dxa"/>
            <w:gridSpan w:val="3"/>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793" w:type="dxa"/>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hideMark/>
          </w:tcPr>
          <w:p w:rsidR="00861942" w:rsidRPr="00E41CFD" w:rsidRDefault="00861942" w:rsidP="004E16DD">
            <w:pPr>
              <w:jc w:val="both"/>
              <w:rPr>
                <w:rFonts w:ascii="Intro Book" w:eastAsia="Times New Roman" w:hAnsi="Intro Book"/>
              </w:rPr>
            </w:pPr>
            <w:r w:rsidRPr="00E41CFD">
              <w:rPr>
                <w:rFonts w:ascii="Intro Book" w:eastAsia="Times New Roman" w:hAnsi="Intro Book"/>
              </w:rPr>
              <w:t xml:space="preserve">     Cuando el 2% del adeudo sea inferior a dos veces el valor </w:t>
            </w:r>
            <w:r w:rsidR="004E16DD">
              <w:rPr>
                <w:rFonts w:ascii="Intro Book" w:eastAsia="Times New Roman" w:hAnsi="Intro Book"/>
              </w:rPr>
              <w:t xml:space="preserve">diario </w:t>
            </w:r>
            <w:r w:rsidRPr="00E41CFD">
              <w:rPr>
                <w:rFonts w:ascii="Intro Book" w:eastAsia="Times New Roman" w:hAnsi="Intro Book"/>
              </w:rPr>
              <w:t>de la Unidad de Medida y Actualización, se cobrará este último.</w:t>
            </w: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r>
              <w:rPr>
                <w:rFonts w:eastAsia="Times New Roman"/>
              </w:rPr>
              <w:t xml:space="preserve"> </w:t>
            </w:r>
          </w:p>
        </w:tc>
        <w:tc>
          <w:tcPr>
            <w:tcW w:w="560"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301"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403" w:type="dxa"/>
            <w:gridSpan w:val="2"/>
            <w:tcBorders>
              <w:top w:val="nil"/>
              <w:left w:val="nil"/>
              <w:bottom w:val="nil"/>
              <w:right w:val="nil"/>
            </w:tcBorders>
            <w:shd w:val="clear" w:color="auto" w:fill="auto"/>
            <w:noWrap/>
            <w:hideMark/>
          </w:tcPr>
          <w:p w:rsidR="00861942" w:rsidRPr="00E41CFD" w:rsidRDefault="00861942" w:rsidP="00C370DD">
            <w:pPr>
              <w:rPr>
                <w:rFonts w:eastAsia="Times New Roman"/>
              </w:rPr>
            </w:pPr>
          </w:p>
        </w:tc>
        <w:tc>
          <w:tcPr>
            <w:tcW w:w="872" w:type="dxa"/>
            <w:gridSpan w:val="4"/>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5503" w:type="dxa"/>
            <w:gridSpan w:val="2"/>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681" w:type="dxa"/>
            <w:gridSpan w:val="3"/>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793" w:type="dxa"/>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hideMark/>
          </w:tcPr>
          <w:p w:rsidR="00861942" w:rsidRPr="00E41CFD" w:rsidRDefault="00861942" w:rsidP="004E16DD">
            <w:pPr>
              <w:jc w:val="both"/>
              <w:rPr>
                <w:rFonts w:ascii="Intro Book" w:eastAsia="Times New Roman" w:hAnsi="Intro Book"/>
              </w:rPr>
            </w:pPr>
            <w:r w:rsidRPr="00E41CFD">
              <w:rPr>
                <w:rFonts w:ascii="Intro Book" w:eastAsia="Times New Roman" w:hAnsi="Intro Book"/>
              </w:rPr>
              <w:t xml:space="preserve">     En ningún caso, los gastos a que se refieren cada una de las fracciones anteriores podrán exceder de la cantidad que represente tres veces el valor </w:t>
            </w:r>
            <w:r w:rsidR="004E16DD">
              <w:rPr>
                <w:rFonts w:ascii="Intro Book" w:eastAsia="Times New Roman" w:hAnsi="Intro Book"/>
              </w:rPr>
              <w:t xml:space="preserve">mensual </w:t>
            </w:r>
            <w:r w:rsidRPr="00E41CFD">
              <w:rPr>
                <w:rFonts w:ascii="Intro Book" w:eastAsia="Times New Roman" w:hAnsi="Intro Book"/>
              </w:rPr>
              <w:t>de la Unidad de Medida y Actualización que corresponda.</w:t>
            </w:r>
          </w:p>
        </w:tc>
      </w:tr>
      <w:tr w:rsidR="00861942" w:rsidRPr="00E41CFD" w:rsidTr="009E6B3D">
        <w:trPr>
          <w:gridAfter w:val="1"/>
          <w:wAfter w:w="282" w:type="dxa"/>
          <w:trHeight w:val="408"/>
          <w:jc w:val="center"/>
        </w:trPr>
        <w:tc>
          <w:tcPr>
            <w:tcW w:w="357" w:type="dxa"/>
            <w:tcBorders>
              <w:top w:val="nil"/>
              <w:left w:val="nil"/>
              <w:bottom w:val="nil"/>
              <w:right w:val="nil"/>
            </w:tcBorders>
            <w:shd w:val="clear" w:color="auto" w:fill="auto"/>
            <w:noWrap/>
            <w:vAlign w:val="bottom"/>
            <w:hideMark/>
          </w:tcPr>
          <w:p w:rsidR="00861942" w:rsidRDefault="00861942" w:rsidP="00C370DD">
            <w:pPr>
              <w:rPr>
                <w:rFonts w:eastAsia="Times New Roman"/>
              </w:rPr>
            </w:pPr>
          </w:p>
          <w:p w:rsidR="00861942" w:rsidRDefault="00861942" w:rsidP="00C370DD">
            <w:pPr>
              <w:rPr>
                <w:rFonts w:eastAsia="Times New Roman"/>
              </w:rPr>
            </w:pPr>
          </w:p>
          <w:p w:rsidR="00861942" w:rsidRDefault="00861942" w:rsidP="00C370DD">
            <w:pPr>
              <w:rPr>
                <w:rFonts w:eastAsia="Times New Roman"/>
              </w:rPr>
            </w:pPr>
          </w:p>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301" w:type="dxa"/>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403" w:type="dxa"/>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872" w:type="dxa"/>
            <w:gridSpan w:val="4"/>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5503" w:type="dxa"/>
            <w:gridSpan w:val="2"/>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p>
        </w:tc>
        <w:tc>
          <w:tcPr>
            <w:tcW w:w="681" w:type="dxa"/>
            <w:gridSpan w:val="3"/>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793" w:type="dxa"/>
            <w:gridSpan w:val="2"/>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4E16DD" w:rsidRDefault="00861942" w:rsidP="00C370DD">
            <w:pPr>
              <w:jc w:val="center"/>
              <w:rPr>
                <w:rFonts w:ascii="Intro Book" w:eastAsia="Times New Roman" w:hAnsi="Intro Book"/>
                <w:b/>
              </w:rPr>
            </w:pPr>
            <w:r w:rsidRPr="004E16DD">
              <w:rPr>
                <w:rFonts w:ascii="Intro Book" w:eastAsia="Times New Roman" w:hAnsi="Intro Book"/>
                <w:b/>
              </w:rPr>
              <w:t>TÍTULO OCTAVO</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TRANSFERENCIAS FEDERALES</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hideMark/>
          </w:tcPr>
          <w:p w:rsidR="00861942" w:rsidRPr="00E41CFD" w:rsidRDefault="00861942" w:rsidP="00C370DD">
            <w:pPr>
              <w:jc w:val="center"/>
              <w:rPr>
                <w:rFonts w:eastAsia="Times New Roman"/>
              </w:rPr>
            </w:pPr>
            <w:r>
              <w:rPr>
                <w:rFonts w:eastAsia="Times New Roman"/>
              </w:rPr>
              <w:t xml:space="preserve"> </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4E16DD" w:rsidRDefault="00861942" w:rsidP="00C370DD">
            <w:pPr>
              <w:jc w:val="center"/>
              <w:rPr>
                <w:rFonts w:ascii="Intro Book" w:eastAsia="Times New Roman" w:hAnsi="Intro Book"/>
                <w:b/>
              </w:rPr>
            </w:pPr>
            <w:r w:rsidRPr="004E16DD">
              <w:rPr>
                <w:rFonts w:ascii="Intro Book" w:eastAsia="Times New Roman" w:hAnsi="Intro Book"/>
                <w:b/>
              </w:rPr>
              <w:t>CAPÍTULO ÚNICO</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E41CFD" w:rsidRDefault="00861942" w:rsidP="00C370DD">
            <w:pPr>
              <w:jc w:val="center"/>
              <w:rPr>
                <w:rFonts w:ascii="Intro Book" w:eastAsia="Times New Roman" w:hAnsi="Intro Book"/>
                <w:b/>
                <w:bCs/>
              </w:rPr>
            </w:pPr>
            <w:r w:rsidRPr="00E41CFD">
              <w:rPr>
                <w:rFonts w:ascii="Intro Book" w:eastAsia="Times New Roman" w:hAnsi="Intro Book"/>
                <w:b/>
                <w:bCs/>
              </w:rPr>
              <w:t>TRANSFERENCIAS FEDERALES</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hideMark/>
          </w:tcPr>
          <w:p w:rsidR="00861942" w:rsidRPr="00E41CFD" w:rsidRDefault="00861942" w:rsidP="00C370DD">
            <w:pPr>
              <w:rPr>
                <w:rFonts w:eastAsia="Times New Roman"/>
              </w:rPr>
            </w:pPr>
            <w:r>
              <w:rPr>
                <w:rFonts w:eastAsia="Times New Roman"/>
              </w:rPr>
              <w:t xml:space="preserve"> </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E41CFD" w:rsidRDefault="00861942" w:rsidP="00C370DD">
            <w:pPr>
              <w:jc w:val="right"/>
              <w:rPr>
                <w:rFonts w:ascii="Intro Book" w:eastAsia="Times New Roman" w:hAnsi="Intro Book"/>
                <w:b/>
                <w:bCs/>
                <w:i/>
                <w:iCs/>
              </w:rPr>
            </w:pPr>
            <w:r w:rsidRPr="00E41CFD">
              <w:rPr>
                <w:rFonts w:ascii="Intro Book" w:eastAsia="Times New Roman" w:hAnsi="Intro Book"/>
                <w:b/>
                <w:bCs/>
                <w:i/>
                <w:iCs/>
              </w:rPr>
              <w:t xml:space="preserve">Recepción de </w:t>
            </w:r>
            <w:r>
              <w:rPr>
                <w:rFonts w:ascii="Intro Book" w:eastAsia="Times New Roman" w:hAnsi="Intro Book"/>
                <w:b/>
                <w:bCs/>
                <w:i/>
                <w:iCs/>
              </w:rPr>
              <w:t>recursos</w:t>
            </w:r>
            <w:r w:rsidRPr="00E41CFD">
              <w:rPr>
                <w:rFonts w:ascii="Intro Book" w:eastAsia="Times New Roman" w:hAnsi="Intro Book"/>
                <w:b/>
                <w:bCs/>
                <w:i/>
                <w:iCs/>
              </w:rPr>
              <w:t xml:space="preserve"> federales</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r w:rsidRPr="00E41CFD">
              <w:rPr>
                <w:rFonts w:ascii="Intro Book" w:eastAsia="Times New Roman" w:hAnsi="Intro Book"/>
                <w:b/>
                <w:bCs/>
              </w:rPr>
              <w:t xml:space="preserve">     Artículo 38.</w:t>
            </w:r>
            <w:r w:rsidRPr="00E41CFD">
              <w:rPr>
                <w:rFonts w:ascii="Intro Book" w:eastAsia="Times New Roman" w:hAnsi="Intro Book"/>
              </w:rPr>
              <w:t xml:space="preserve"> El Estado percibirá las participaciones y aportaciones de los ingresos federales en los términos que establecen la Ley de Coordinación Fiscal y los convenios celebrados con el Gobierno Federal.</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noWrap/>
            <w:vAlign w:val="bottom"/>
            <w:hideMark/>
          </w:tcPr>
          <w:p w:rsidR="00861942" w:rsidRPr="00E41CFD" w:rsidRDefault="00861942" w:rsidP="00C370DD">
            <w:pPr>
              <w:rPr>
                <w:rFonts w:eastAsia="Times New Roman"/>
              </w:rPr>
            </w:pPr>
            <w:r>
              <w:rPr>
                <w:rFonts w:eastAsia="Times New Roman"/>
              </w:rPr>
              <w:t xml:space="preserve"> </w:t>
            </w:r>
          </w:p>
        </w:tc>
      </w:tr>
      <w:tr w:rsidR="00861942" w:rsidRPr="001F705E"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A844E4" w:rsidRDefault="00861942" w:rsidP="00C370DD">
            <w:pPr>
              <w:jc w:val="center"/>
              <w:rPr>
                <w:rFonts w:ascii="Intro Book" w:eastAsia="Times New Roman" w:hAnsi="Intro Book"/>
                <w:b/>
                <w:bCs/>
                <w:lang w:val="en-US"/>
              </w:rPr>
            </w:pPr>
            <w:r w:rsidRPr="00A844E4">
              <w:rPr>
                <w:rFonts w:ascii="Intro Book" w:eastAsia="Times New Roman" w:hAnsi="Intro Book"/>
                <w:b/>
                <w:bCs/>
                <w:lang w:val="en-US"/>
              </w:rPr>
              <w:t>T R A N S I T O R I O S</w:t>
            </w:r>
          </w:p>
        </w:tc>
      </w:tr>
      <w:tr w:rsidR="00861942" w:rsidRPr="001F705E"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A844E4" w:rsidRDefault="00861942" w:rsidP="00C370DD">
            <w:pPr>
              <w:jc w:val="right"/>
              <w:rPr>
                <w:rFonts w:ascii="Intro Book" w:eastAsia="Times New Roman" w:hAnsi="Intro Book"/>
                <w:b/>
                <w:bCs/>
                <w:i/>
                <w:iCs/>
                <w:lang w:val="en-US"/>
              </w:rPr>
            </w:pP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hideMark/>
          </w:tcPr>
          <w:p w:rsidR="00861942" w:rsidRPr="00E41CFD" w:rsidRDefault="00861942" w:rsidP="00C370DD">
            <w:pPr>
              <w:jc w:val="right"/>
              <w:rPr>
                <w:rFonts w:ascii="Intro Book" w:eastAsia="Times New Roman" w:hAnsi="Intro Book"/>
                <w:b/>
                <w:bCs/>
                <w:i/>
                <w:iCs/>
              </w:rPr>
            </w:pPr>
            <w:r w:rsidRPr="00E41CFD">
              <w:rPr>
                <w:rFonts w:ascii="Intro Book" w:eastAsia="Times New Roman" w:hAnsi="Intro Book"/>
                <w:b/>
                <w:bCs/>
                <w:i/>
                <w:iCs/>
              </w:rPr>
              <w:t xml:space="preserve">Vigencia de la Ley </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rPr>
            </w:pPr>
            <w:r w:rsidRPr="00E41CFD">
              <w:rPr>
                <w:rFonts w:ascii="Intro Book" w:eastAsia="Times New Roman" w:hAnsi="Intro Book"/>
                <w:b/>
                <w:bCs/>
              </w:rPr>
              <w:t>Artículo Primero</w:t>
            </w:r>
            <w:r w:rsidRPr="00E41CFD">
              <w:rPr>
                <w:rFonts w:ascii="Intro Book" w:eastAsia="Times New Roman" w:hAnsi="Intro Book"/>
              </w:rPr>
              <w:t xml:space="preserve">. La presente Ley entrará en vigor el 1 de enero de </w:t>
            </w:r>
            <w:r w:rsidRPr="00E41CFD">
              <w:rPr>
                <w:rFonts w:ascii="Intro Book" w:eastAsia="Times New Roman" w:hAnsi="Intro Book"/>
                <w:bCs/>
              </w:rPr>
              <w:t>2017</w:t>
            </w:r>
            <w:r w:rsidRPr="00E41CFD">
              <w:rPr>
                <w:rFonts w:ascii="Intro Book" w:eastAsia="Times New Roman" w:hAnsi="Intro Book"/>
              </w:rPr>
              <w:t>.</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hideMark/>
          </w:tcPr>
          <w:p w:rsidR="00861942" w:rsidRDefault="00861942" w:rsidP="00C370DD">
            <w:pPr>
              <w:rPr>
                <w:rFonts w:eastAsia="Times New Roman"/>
              </w:rPr>
            </w:pPr>
            <w:r>
              <w:rPr>
                <w:rFonts w:eastAsia="Times New Roman"/>
              </w:rPr>
              <w:t xml:space="preserve">  </w:t>
            </w:r>
          </w:p>
          <w:p w:rsidR="004E16DD" w:rsidRPr="00E41CFD" w:rsidRDefault="004E16DD" w:rsidP="00C370DD">
            <w:pPr>
              <w:rPr>
                <w:rFonts w:eastAsia="Times New Roman"/>
              </w:rPr>
            </w:pP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E41CFD" w:rsidRDefault="00861942" w:rsidP="00C370DD">
            <w:pPr>
              <w:jc w:val="right"/>
              <w:rPr>
                <w:rFonts w:ascii="Intro Book" w:eastAsia="Times New Roman" w:hAnsi="Intro Book"/>
                <w:b/>
                <w:bCs/>
                <w:i/>
                <w:iCs/>
              </w:rPr>
            </w:pPr>
            <w:r w:rsidRPr="00E41CFD">
              <w:rPr>
                <w:rFonts w:ascii="Intro Book" w:eastAsia="Times New Roman" w:hAnsi="Intro Book"/>
                <w:b/>
                <w:bCs/>
                <w:i/>
                <w:iCs/>
              </w:rPr>
              <w:t xml:space="preserve">Impuesto por Adquisición de Vehículos de Motor Usados </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
                <w:bCs/>
              </w:rPr>
              <w:t>Artículo Segundo.</w:t>
            </w:r>
            <w:r w:rsidRPr="00E41CFD">
              <w:rPr>
                <w:rFonts w:ascii="Intro Book" w:eastAsia="Times New Roman" w:hAnsi="Intro Book"/>
              </w:rPr>
              <w:t xml:space="preserve"> Con relación a la </w:t>
            </w:r>
            <w:proofErr w:type="spellStart"/>
            <w:r w:rsidRPr="00E41CFD">
              <w:rPr>
                <w:rFonts w:ascii="Intro Book" w:eastAsia="Times New Roman" w:hAnsi="Intro Book"/>
              </w:rPr>
              <w:t>causación</w:t>
            </w:r>
            <w:proofErr w:type="spellEnd"/>
            <w:r w:rsidRPr="00E41CFD">
              <w:rPr>
                <w:rFonts w:ascii="Intro Book" w:eastAsia="Times New Roman" w:hAnsi="Intro Book"/>
              </w:rPr>
              <w:t xml:space="preserve"> del impuesto por adquisición de vehículos de motor usados, contemplado en el Capítulo Tercero del Título Primero de la Ley de Hacienda para el Estado de Guanajuato, únicamente se cobrará lo correspondiente al último acto jurídico de adquisición del vehículo, en los términos señalados en la presente Ley, así como en la Ley de Hacienda para el Estado de Guanajuato, a favor de aquellos propietarios o legítimos poseedores que realicen el trámite de cambio de propietario ante las oficinas recaudadoras de la Secretaría de Finanzas, Inversión y Administración, durante el ejercicio fiscal </w:t>
            </w:r>
            <w:r w:rsidRPr="00E41CFD">
              <w:rPr>
                <w:rFonts w:ascii="Intro Book" w:eastAsia="Times New Roman" w:hAnsi="Intro Book"/>
                <w:bCs/>
              </w:rPr>
              <w:t>2017</w:t>
            </w:r>
            <w:r w:rsidRPr="00E41CFD">
              <w:rPr>
                <w:rFonts w:ascii="Intro Book" w:eastAsia="Times New Roman" w:hAnsi="Intro Book"/>
              </w:rPr>
              <w:t>.</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hideMark/>
          </w:tcPr>
          <w:p w:rsidR="00861942" w:rsidRDefault="00861942" w:rsidP="00C370DD">
            <w:pPr>
              <w:rPr>
                <w:rFonts w:eastAsia="Times New Roman"/>
              </w:rPr>
            </w:pPr>
            <w:r>
              <w:rPr>
                <w:rFonts w:eastAsia="Times New Roman"/>
              </w:rPr>
              <w:t xml:space="preserve"> </w:t>
            </w:r>
          </w:p>
          <w:p w:rsidR="004E16DD" w:rsidRPr="00E41CFD" w:rsidRDefault="004E16DD" w:rsidP="00C370DD">
            <w:pPr>
              <w:rPr>
                <w:rFonts w:eastAsia="Times New Roman"/>
              </w:rPr>
            </w:pP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E41CFD" w:rsidRDefault="00861942" w:rsidP="00C370DD">
            <w:pPr>
              <w:jc w:val="right"/>
              <w:rPr>
                <w:rFonts w:ascii="Intro Book" w:eastAsia="Times New Roman" w:hAnsi="Intro Book"/>
                <w:b/>
                <w:bCs/>
                <w:i/>
                <w:iCs/>
              </w:rPr>
            </w:pPr>
            <w:r w:rsidRPr="00E41CFD">
              <w:rPr>
                <w:rFonts w:ascii="Intro Book" w:eastAsia="Times New Roman" w:hAnsi="Intro Book"/>
                <w:b/>
                <w:bCs/>
                <w:i/>
                <w:iCs/>
              </w:rPr>
              <w:t>Cesión de licencias en materia de alcoholes</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
                <w:bCs/>
              </w:rPr>
              <w:t xml:space="preserve">Artículo Tercero. </w:t>
            </w:r>
            <w:r w:rsidRPr="00E41CFD">
              <w:rPr>
                <w:rFonts w:ascii="Intro Book" w:eastAsia="Times New Roman" w:hAnsi="Intro Book"/>
                <w:bCs/>
              </w:rPr>
              <w:t xml:space="preserve">Con relación a la </w:t>
            </w:r>
            <w:proofErr w:type="spellStart"/>
            <w:r w:rsidRPr="00E41CFD">
              <w:rPr>
                <w:rFonts w:ascii="Intro Book" w:eastAsia="Times New Roman" w:hAnsi="Intro Book"/>
                <w:bCs/>
              </w:rPr>
              <w:t>causación</w:t>
            </w:r>
            <w:proofErr w:type="spellEnd"/>
            <w:r w:rsidRPr="00E41CFD">
              <w:rPr>
                <w:rFonts w:ascii="Intro Book" w:eastAsia="Times New Roman" w:hAnsi="Intro Book"/>
                <w:bCs/>
              </w:rPr>
              <w:t xml:space="preserve"> de los derechos por cesión o transferencia de los derechos de las licencias de funcionamiento en materia de alcoholes</w:t>
            </w:r>
            <w:r>
              <w:rPr>
                <w:rFonts w:ascii="Intro Book" w:eastAsia="Times New Roman" w:hAnsi="Intro Book"/>
                <w:bCs/>
              </w:rPr>
              <w:t>, contemplados en el artículo 26</w:t>
            </w:r>
            <w:r w:rsidRPr="00E41CFD">
              <w:rPr>
                <w:rFonts w:ascii="Intro Book" w:eastAsia="Times New Roman" w:hAnsi="Intro Book"/>
                <w:bCs/>
              </w:rPr>
              <w:t>, fracciones XX y XXI, de la presente Ley, únicamente se cobrará lo correspondiente al último acto jurídico de cesión o transferencia de derechos de licencia, a favor de aquellas personas que realicen dicho trámite ante la Secretaría de Finanzas, Inversión y Administración, durante el ejercicio fiscal 2017.</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hideMark/>
          </w:tcPr>
          <w:p w:rsidR="00861942" w:rsidRDefault="00861942" w:rsidP="00C370DD">
            <w:pPr>
              <w:rPr>
                <w:rFonts w:eastAsia="Times New Roman"/>
              </w:rPr>
            </w:pPr>
            <w:r>
              <w:rPr>
                <w:rFonts w:eastAsia="Times New Roman"/>
              </w:rPr>
              <w:t xml:space="preserve"> </w:t>
            </w:r>
          </w:p>
          <w:p w:rsidR="004E16DD" w:rsidRPr="00E41CFD" w:rsidRDefault="004E16DD" w:rsidP="00C370DD">
            <w:pPr>
              <w:rPr>
                <w:rFonts w:eastAsia="Times New Roman"/>
              </w:rPr>
            </w:pP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E41CFD" w:rsidRDefault="00861942" w:rsidP="00C370DD">
            <w:pPr>
              <w:jc w:val="right"/>
              <w:rPr>
                <w:rFonts w:ascii="Intro Book" w:eastAsia="Times New Roman" w:hAnsi="Intro Book"/>
                <w:b/>
                <w:bCs/>
                <w:i/>
                <w:iCs/>
              </w:rPr>
            </w:pPr>
            <w:r w:rsidRPr="00E41CFD">
              <w:rPr>
                <w:rFonts w:ascii="Intro Book" w:eastAsia="Times New Roman" w:hAnsi="Intro Book"/>
                <w:b/>
                <w:bCs/>
                <w:i/>
                <w:iCs/>
              </w:rPr>
              <w:t>Obligación de pago de deuda pública</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
                <w:bCs/>
              </w:rPr>
              <w:t>Artículo Cuarto.</w:t>
            </w:r>
            <w:r w:rsidRPr="00E41CFD">
              <w:rPr>
                <w:rFonts w:ascii="Intro Book" w:eastAsia="Times New Roman" w:hAnsi="Intro Book"/>
              </w:rPr>
              <w:t xml:space="preserve"> Conforme a lo dispuesto por el artículo 61, fracción I, inciso b), de la Ley General de Contabilidad Gubernamental, el importe destinado al pago de las obligaciones por deuda pública para el ejercicio fiscal </w:t>
            </w:r>
            <w:r w:rsidRPr="00E41CFD">
              <w:rPr>
                <w:rFonts w:ascii="Intro Book" w:eastAsia="Times New Roman" w:hAnsi="Intro Book"/>
                <w:bCs/>
              </w:rPr>
              <w:t>2017</w:t>
            </w:r>
            <w:r w:rsidRPr="00E41CFD">
              <w:rPr>
                <w:rFonts w:ascii="Intro Book" w:eastAsia="Times New Roman" w:hAnsi="Intro Book"/>
              </w:rPr>
              <w:t xml:space="preserve">, cuyo origen proviene de ejercicios fiscales anteriores se encuentra contenida en el ramo 24 de la Ley de Presupuesto General de Egresos del Estado de Guanajuato para el ejercicio fiscal de </w:t>
            </w:r>
            <w:r w:rsidRPr="00E41CFD">
              <w:rPr>
                <w:rFonts w:ascii="Intro Book" w:eastAsia="Times New Roman" w:hAnsi="Intro Book"/>
                <w:bCs/>
              </w:rPr>
              <w:t>2017</w:t>
            </w:r>
            <w:r w:rsidRPr="00E41CFD">
              <w:rPr>
                <w:rFonts w:ascii="Intro Book" w:eastAsia="Times New Roman" w:hAnsi="Intro Book"/>
              </w:rPr>
              <w:t>.</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hideMark/>
          </w:tcPr>
          <w:p w:rsidR="00861942" w:rsidRDefault="00861942" w:rsidP="00C370DD">
            <w:pPr>
              <w:rPr>
                <w:rFonts w:eastAsia="Times New Roman"/>
              </w:rPr>
            </w:pPr>
            <w:r>
              <w:rPr>
                <w:rFonts w:eastAsia="Times New Roman"/>
              </w:rPr>
              <w:t xml:space="preserve"> </w:t>
            </w:r>
          </w:p>
          <w:p w:rsidR="004E16DD" w:rsidRPr="00E41CFD" w:rsidRDefault="004E16DD" w:rsidP="00C370DD">
            <w:pPr>
              <w:rPr>
                <w:rFonts w:eastAsia="Times New Roman"/>
              </w:rPr>
            </w:pP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vAlign w:val="bottom"/>
            <w:hideMark/>
          </w:tcPr>
          <w:p w:rsidR="00861942" w:rsidRPr="00E41CFD" w:rsidRDefault="00861942" w:rsidP="00C370DD">
            <w:pPr>
              <w:jc w:val="right"/>
              <w:rPr>
                <w:rFonts w:ascii="Intro Book" w:eastAsia="Times New Roman" w:hAnsi="Intro Book"/>
                <w:b/>
                <w:bCs/>
                <w:i/>
                <w:iCs/>
              </w:rPr>
            </w:pPr>
            <w:r w:rsidRPr="00E41CFD">
              <w:rPr>
                <w:rFonts w:ascii="Intro Book" w:eastAsia="Times New Roman" w:hAnsi="Intro Book"/>
                <w:b/>
                <w:bCs/>
                <w:i/>
                <w:iCs/>
              </w:rPr>
              <w:t>Régimen de Incorporación Fiscal</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
                <w:bCs/>
              </w:rPr>
              <w:t>Artículo Quinto.</w:t>
            </w:r>
            <w:r w:rsidRPr="00E41CFD">
              <w:rPr>
                <w:rFonts w:ascii="Intro Book" w:eastAsia="Times New Roman" w:hAnsi="Intro Book"/>
              </w:rPr>
              <w:t xml:space="preserve"> A los contribuyentes del impuesto cedular que en el año 2014 optaron por tributar en el Régimen de Incorporación Fiscal en los términos de los artículos 26 y 27 de la Ley de Hacienda para el Estado de Guanajuato, y durante el ejercicio fiscal </w:t>
            </w:r>
            <w:r w:rsidRPr="00E41CFD">
              <w:rPr>
                <w:rFonts w:ascii="Intro Book" w:eastAsia="Times New Roman" w:hAnsi="Intro Book"/>
                <w:bCs/>
              </w:rPr>
              <w:t>2017</w:t>
            </w:r>
            <w:r w:rsidRPr="00E41CFD">
              <w:rPr>
                <w:rFonts w:ascii="Intro Book" w:eastAsia="Times New Roman" w:hAnsi="Intro Book"/>
              </w:rPr>
              <w:t xml:space="preserve"> se les aplicará el porcentaje de reducción establecido para el </w:t>
            </w:r>
            <w:r w:rsidRPr="00E41CFD">
              <w:rPr>
                <w:rFonts w:ascii="Intro Book" w:eastAsia="Times New Roman" w:hAnsi="Intro Book"/>
                <w:bCs/>
              </w:rPr>
              <w:t xml:space="preserve">tercer  año  de  tributación </w:t>
            </w:r>
            <w:r w:rsidRPr="00E41CFD">
              <w:rPr>
                <w:rFonts w:ascii="Intro Book" w:eastAsia="Times New Roman" w:hAnsi="Intro Book"/>
              </w:rPr>
              <w:t xml:space="preserve"> contenido en  la  tabla  de  reducción  del  Impuesto  Cedular  en  el  Régimen  de Incorporación Fiscal, del artículo 27 de la Ley de Hacienda para el Estado de Guanajuato.</w:t>
            </w:r>
          </w:p>
        </w:tc>
      </w:tr>
      <w:tr w:rsidR="00861942" w:rsidRPr="00E41CFD" w:rsidTr="009E6B3D">
        <w:trPr>
          <w:trHeight w:val="23"/>
          <w:jc w:val="center"/>
        </w:trPr>
        <w:tc>
          <w:tcPr>
            <w:tcW w:w="357" w:type="dxa"/>
            <w:tcBorders>
              <w:top w:val="nil"/>
              <w:left w:val="nil"/>
              <w:bottom w:val="nil"/>
              <w:right w:val="nil"/>
            </w:tcBorders>
            <w:shd w:val="clear" w:color="auto" w:fill="auto"/>
            <w:noWrap/>
            <w:hideMark/>
          </w:tcPr>
          <w:p w:rsidR="00861942" w:rsidRPr="00E41CFD" w:rsidRDefault="00861942" w:rsidP="00C370DD">
            <w:pPr>
              <w:rPr>
                <w:rFonts w:ascii="Times New Roman" w:eastAsia="Times New Roman" w:hAnsi="Times New Roman"/>
                <w:sz w:val="20"/>
                <w:szCs w:val="20"/>
              </w:rPr>
            </w:pPr>
          </w:p>
        </w:tc>
        <w:tc>
          <w:tcPr>
            <w:tcW w:w="1445" w:type="dxa"/>
            <w:tcBorders>
              <w:top w:val="nil"/>
              <w:left w:val="nil"/>
              <w:bottom w:val="nil"/>
              <w:right w:val="nil"/>
            </w:tcBorders>
            <w:shd w:val="clear" w:color="auto" w:fill="auto"/>
            <w:noWrap/>
            <w:hideMark/>
          </w:tcPr>
          <w:p w:rsidR="00861942" w:rsidRPr="00E41CFD" w:rsidRDefault="00861942" w:rsidP="00C370DD">
            <w:pPr>
              <w:rPr>
                <w:rFonts w:ascii="Intro Book" w:eastAsia="Times New Roman" w:hAnsi="Intro Book"/>
                <w:bCs/>
              </w:rPr>
            </w:pPr>
          </w:p>
        </w:tc>
        <w:tc>
          <w:tcPr>
            <w:tcW w:w="560" w:type="dxa"/>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930" w:type="dxa"/>
            <w:gridSpan w:val="4"/>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160" w:type="dxa"/>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975" w:type="dxa"/>
            <w:gridSpan w:val="3"/>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p>
        </w:tc>
        <w:tc>
          <w:tcPr>
            <w:tcW w:w="6079" w:type="dxa"/>
            <w:gridSpan w:val="5"/>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rPr>
            </w:pPr>
            <w:r>
              <w:rPr>
                <w:rFonts w:ascii="Intro Book" w:eastAsia="Times New Roman" w:hAnsi="Intro Book"/>
              </w:rPr>
              <w:t xml:space="preserve"> </w:t>
            </w:r>
          </w:p>
        </w:tc>
        <w:tc>
          <w:tcPr>
            <w:tcW w:w="531" w:type="dxa"/>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rPr>
            </w:pPr>
          </w:p>
        </w:tc>
        <w:tc>
          <w:tcPr>
            <w:tcW w:w="160" w:type="dxa"/>
            <w:tcBorders>
              <w:top w:val="nil"/>
              <w:left w:val="nil"/>
              <w:bottom w:val="nil"/>
              <w:right w:val="nil"/>
            </w:tcBorders>
            <w:shd w:val="clear" w:color="auto" w:fill="auto"/>
            <w:noWrap/>
            <w:vAlign w:val="bottom"/>
            <w:hideMark/>
          </w:tcPr>
          <w:p w:rsidR="00861942" w:rsidRDefault="00861942" w:rsidP="00C370DD">
            <w:pPr>
              <w:jc w:val="right"/>
              <w:rPr>
                <w:rFonts w:ascii="Intro Book" w:eastAsia="Times New Roman" w:hAnsi="Intro Book"/>
              </w:rPr>
            </w:pPr>
          </w:p>
          <w:p w:rsidR="004E16DD" w:rsidRPr="00E41CFD" w:rsidRDefault="004E16DD" w:rsidP="00C370DD">
            <w:pPr>
              <w:jc w:val="right"/>
              <w:rPr>
                <w:rFonts w:ascii="Intro Book" w:eastAsia="Times New Roman" w:hAnsi="Intro Book"/>
              </w:rPr>
            </w:pP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noWrap/>
            <w:vAlign w:val="bottom"/>
            <w:hideMark/>
          </w:tcPr>
          <w:p w:rsidR="00861942" w:rsidRPr="00E41CFD" w:rsidRDefault="00861942" w:rsidP="00C370DD">
            <w:pPr>
              <w:jc w:val="right"/>
              <w:rPr>
                <w:rFonts w:ascii="Intro Book" w:eastAsia="Times New Roman" w:hAnsi="Intro Book"/>
                <w:b/>
                <w:bCs/>
                <w:i/>
                <w:iCs/>
              </w:rPr>
            </w:pPr>
            <w:r w:rsidRPr="00E41CFD">
              <w:rPr>
                <w:rFonts w:ascii="Intro Book" w:eastAsia="Times New Roman" w:hAnsi="Intro Book"/>
                <w:b/>
                <w:bCs/>
                <w:i/>
                <w:iCs/>
              </w:rPr>
              <w:t>Transmisión de derechos y refrendo anual de concesiones</w:t>
            </w:r>
          </w:p>
        </w:tc>
      </w:tr>
      <w:tr w:rsidR="00861942" w:rsidRPr="00E41CFD" w:rsidTr="009E6B3D">
        <w:trPr>
          <w:gridAfter w:val="1"/>
          <w:wAfter w:w="282" w:type="dxa"/>
          <w:trHeight w:val="23"/>
          <w:jc w:val="center"/>
        </w:trPr>
        <w:tc>
          <w:tcPr>
            <w:tcW w:w="10915" w:type="dxa"/>
            <w:gridSpan w:val="17"/>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Cs/>
              </w:rPr>
            </w:pPr>
            <w:r w:rsidRPr="00E41CFD">
              <w:rPr>
                <w:rFonts w:ascii="Intro Book" w:eastAsia="Times New Roman" w:hAnsi="Intro Book"/>
                <w:b/>
                <w:bCs/>
              </w:rPr>
              <w:t>Artículo Sexto.</w:t>
            </w:r>
            <w:r w:rsidRPr="00E41CFD">
              <w:rPr>
                <w:rFonts w:ascii="Intro Book" w:eastAsia="Times New Roman" w:hAnsi="Intro Book"/>
                <w:bCs/>
              </w:rPr>
              <w:t xml:space="preserve"> Los contribuyentes correspondientes a los giros previstos en el artículo 9, inciso a), fracciones I y II; e inciso b) fracciones I, II, III, IV, V, VI, VII, VIII, XII, XIII, XIV y XV de la Ley de Alcoholes para el Estado de Guanajuato, gozarán de una reducción al costo de los trámites de cesión o transferencia de derechos de las licencias de funcionamiento previstos en el artículo 26, fracciones XX y XXI de esta Ley, por lo que únicamente cubrirán su costo en los siguientes términos:</w:t>
            </w:r>
          </w:p>
        </w:tc>
      </w:tr>
      <w:tr w:rsidR="00861942" w:rsidRPr="00E41CFD" w:rsidTr="009E6B3D">
        <w:trPr>
          <w:trHeight w:val="23"/>
          <w:jc w:val="center"/>
        </w:trPr>
        <w:tc>
          <w:tcPr>
            <w:tcW w:w="357"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560"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930" w:type="dxa"/>
            <w:gridSpan w:val="4"/>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160"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975" w:type="dxa"/>
            <w:gridSpan w:val="3"/>
            <w:tcBorders>
              <w:top w:val="nil"/>
              <w:left w:val="nil"/>
              <w:bottom w:val="nil"/>
              <w:right w:val="nil"/>
            </w:tcBorders>
            <w:shd w:val="clear" w:color="auto" w:fill="auto"/>
            <w:hideMark/>
          </w:tcPr>
          <w:p w:rsidR="00861942" w:rsidRPr="00E41CFD" w:rsidRDefault="00861942" w:rsidP="00C370DD">
            <w:pPr>
              <w:rPr>
                <w:rFonts w:eastAsia="Times New Roman"/>
              </w:rPr>
            </w:pPr>
            <w:r>
              <w:rPr>
                <w:rFonts w:eastAsia="Times New Roman"/>
              </w:rPr>
              <w:t xml:space="preserve"> </w:t>
            </w:r>
          </w:p>
        </w:tc>
        <w:tc>
          <w:tcPr>
            <w:tcW w:w="6079" w:type="dxa"/>
            <w:gridSpan w:val="5"/>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531" w:type="dxa"/>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c>
          <w:tcPr>
            <w:tcW w:w="160" w:type="dxa"/>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I.</w:t>
            </w:r>
          </w:p>
        </w:tc>
        <w:tc>
          <w:tcPr>
            <w:tcW w:w="9113" w:type="dxa"/>
            <w:gridSpan w:val="15"/>
            <w:tcBorders>
              <w:top w:val="nil"/>
              <w:left w:val="nil"/>
              <w:bottom w:val="nil"/>
              <w:right w:val="nil"/>
            </w:tcBorders>
            <w:shd w:val="clear" w:color="auto" w:fill="auto"/>
            <w:hideMark/>
          </w:tcPr>
          <w:p w:rsidR="00861942" w:rsidRPr="00E41CFD" w:rsidRDefault="00861942" w:rsidP="00C370DD">
            <w:pPr>
              <w:jc w:val="both"/>
              <w:rPr>
                <w:rFonts w:ascii="Intro Book" w:eastAsia="Times New Roman" w:hAnsi="Intro Book"/>
                <w:b/>
                <w:bCs/>
                <w:snapToGrid w:val="0"/>
                <w:szCs w:val="20"/>
              </w:rPr>
            </w:pPr>
            <w:r w:rsidRPr="00E41CFD">
              <w:rPr>
                <w:rFonts w:ascii="Intro Book" w:eastAsia="Times New Roman" w:hAnsi="Intro Book"/>
                <w:bCs/>
              </w:rPr>
              <w:t>Por la cesión o transferencia de los derechos de las licencias, pagarán el 10% de la cuota que corresponda al derecho por expedición conforme al giro respectivo previsto en las fracciones III, V, VI, VIII, IX, X, XI, XII, XIII, XIV, XV, XVI, XVII y XVIII del artículo 26 de esta Ley; y</w:t>
            </w:r>
          </w:p>
        </w:tc>
      </w:tr>
      <w:tr w:rsidR="00861942" w:rsidRPr="00E41CFD" w:rsidTr="009E6B3D">
        <w:trPr>
          <w:trHeight w:val="23"/>
          <w:jc w:val="center"/>
        </w:trPr>
        <w:tc>
          <w:tcPr>
            <w:tcW w:w="357"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hideMark/>
          </w:tcPr>
          <w:p w:rsidR="00861942" w:rsidRPr="00E41CFD" w:rsidRDefault="00861942" w:rsidP="00C370DD">
            <w:pPr>
              <w:rPr>
                <w:rFonts w:eastAsia="Times New Roman"/>
                <w:bCs/>
              </w:rPr>
            </w:pPr>
          </w:p>
        </w:tc>
        <w:tc>
          <w:tcPr>
            <w:tcW w:w="560" w:type="dxa"/>
            <w:tcBorders>
              <w:top w:val="nil"/>
              <w:left w:val="nil"/>
              <w:bottom w:val="nil"/>
              <w:right w:val="nil"/>
            </w:tcBorders>
            <w:shd w:val="clear" w:color="auto" w:fill="auto"/>
            <w:hideMark/>
          </w:tcPr>
          <w:p w:rsidR="00861942" w:rsidRPr="00E41CFD" w:rsidRDefault="00861942" w:rsidP="00C370DD">
            <w:pPr>
              <w:rPr>
                <w:rFonts w:eastAsia="Times New Roman"/>
                <w:bCs/>
              </w:rPr>
            </w:pPr>
          </w:p>
        </w:tc>
        <w:tc>
          <w:tcPr>
            <w:tcW w:w="930" w:type="dxa"/>
            <w:gridSpan w:val="4"/>
            <w:tcBorders>
              <w:top w:val="nil"/>
              <w:left w:val="nil"/>
              <w:bottom w:val="nil"/>
              <w:right w:val="nil"/>
            </w:tcBorders>
            <w:shd w:val="clear" w:color="auto" w:fill="auto"/>
            <w:hideMark/>
          </w:tcPr>
          <w:p w:rsidR="00861942" w:rsidRPr="00E41CFD" w:rsidRDefault="00861942" w:rsidP="00C370DD">
            <w:pPr>
              <w:rPr>
                <w:rFonts w:eastAsia="Times New Roman"/>
                <w:bCs/>
              </w:rPr>
            </w:pPr>
          </w:p>
        </w:tc>
        <w:tc>
          <w:tcPr>
            <w:tcW w:w="160" w:type="dxa"/>
            <w:tcBorders>
              <w:top w:val="nil"/>
              <w:left w:val="nil"/>
              <w:bottom w:val="nil"/>
              <w:right w:val="nil"/>
            </w:tcBorders>
            <w:shd w:val="clear" w:color="auto" w:fill="auto"/>
            <w:hideMark/>
          </w:tcPr>
          <w:p w:rsidR="00861942" w:rsidRPr="00E41CFD" w:rsidRDefault="00861942" w:rsidP="00C370DD">
            <w:pPr>
              <w:rPr>
                <w:rFonts w:eastAsia="Times New Roman"/>
                <w:bCs/>
              </w:rPr>
            </w:pPr>
          </w:p>
        </w:tc>
        <w:tc>
          <w:tcPr>
            <w:tcW w:w="975" w:type="dxa"/>
            <w:gridSpan w:val="3"/>
            <w:tcBorders>
              <w:top w:val="nil"/>
              <w:left w:val="nil"/>
              <w:bottom w:val="nil"/>
              <w:right w:val="nil"/>
            </w:tcBorders>
            <w:shd w:val="clear" w:color="auto" w:fill="auto"/>
            <w:hideMark/>
          </w:tcPr>
          <w:p w:rsidR="00861942" w:rsidRPr="00E41CFD" w:rsidRDefault="00861942" w:rsidP="00C370DD">
            <w:pPr>
              <w:rPr>
                <w:rFonts w:eastAsia="Times New Roman"/>
                <w:bCs/>
              </w:rPr>
            </w:pPr>
            <w:r>
              <w:rPr>
                <w:rFonts w:eastAsia="Times New Roman"/>
                <w:bCs/>
              </w:rPr>
              <w:t xml:space="preserve"> </w:t>
            </w:r>
          </w:p>
        </w:tc>
        <w:tc>
          <w:tcPr>
            <w:tcW w:w="6079" w:type="dxa"/>
            <w:gridSpan w:val="5"/>
            <w:tcBorders>
              <w:top w:val="nil"/>
              <w:left w:val="nil"/>
              <w:bottom w:val="nil"/>
              <w:right w:val="nil"/>
            </w:tcBorders>
            <w:shd w:val="clear" w:color="auto" w:fill="auto"/>
            <w:hideMark/>
          </w:tcPr>
          <w:p w:rsidR="00861942" w:rsidRPr="00E41CFD" w:rsidRDefault="00861942" w:rsidP="00C370DD">
            <w:pPr>
              <w:rPr>
                <w:rFonts w:eastAsia="Times New Roman"/>
                <w:bCs/>
              </w:rPr>
            </w:pPr>
          </w:p>
        </w:tc>
        <w:tc>
          <w:tcPr>
            <w:tcW w:w="531" w:type="dxa"/>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bCs/>
              </w:rPr>
            </w:pPr>
          </w:p>
        </w:tc>
        <w:tc>
          <w:tcPr>
            <w:tcW w:w="160" w:type="dxa"/>
            <w:tcBorders>
              <w:top w:val="nil"/>
              <w:left w:val="nil"/>
              <w:bottom w:val="nil"/>
              <w:right w:val="nil"/>
            </w:tcBorders>
            <w:shd w:val="clear" w:color="auto" w:fill="auto"/>
            <w:noWrap/>
            <w:vAlign w:val="bottom"/>
            <w:hideMark/>
          </w:tcPr>
          <w:p w:rsidR="00861942" w:rsidRPr="00E41CFD" w:rsidRDefault="00861942" w:rsidP="00C370DD">
            <w:pPr>
              <w:jc w:val="right"/>
              <w:rPr>
                <w:rFonts w:eastAsia="Times New Roman"/>
                <w:bCs/>
              </w:rPr>
            </w:pPr>
          </w:p>
        </w:tc>
      </w:tr>
      <w:tr w:rsidR="00861942" w:rsidRPr="00E41CFD" w:rsidTr="009E6B3D">
        <w:trPr>
          <w:gridAfter w:val="1"/>
          <w:wAfter w:w="282" w:type="dxa"/>
          <w:trHeight w:val="23"/>
          <w:jc w:val="center"/>
        </w:trPr>
        <w:tc>
          <w:tcPr>
            <w:tcW w:w="357" w:type="dxa"/>
            <w:tcBorders>
              <w:top w:val="nil"/>
              <w:left w:val="nil"/>
              <w:bottom w:val="nil"/>
              <w:right w:val="nil"/>
            </w:tcBorders>
            <w:shd w:val="clear" w:color="auto" w:fill="auto"/>
            <w:hideMark/>
          </w:tcPr>
          <w:p w:rsidR="00861942" w:rsidRPr="00E41CFD" w:rsidRDefault="00861942" w:rsidP="00C370DD">
            <w:pPr>
              <w:rPr>
                <w:rFonts w:eastAsia="Times New Roman"/>
              </w:rPr>
            </w:pPr>
          </w:p>
        </w:tc>
        <w:tc>
          <w:tcPr>
            <w:tcW w:w="1445" w:type="dxa"/>
            <w:tcBorders>
              <w:top w:val="nil"/>
              <w:left w:val="nil"/>
              <w:bottom w:val="nil"/>
              <w:right w:val="nil"/>
            </w:tcBorders>
            <w:shd w:val="clear" w:color="auto" w:fill="auto"/>
            <w:hideMark/>
          </w:tcPr>
          <w:p w:rsidR="00861942" w:rsidRPr="00E41CFD" w:rsidRDefault="00861942" w:rsidP="00C370DD">
            <w:pPr>
              <w:rPr>
                <w:rFonts w:ascii="Intro Book" w:eastAsia="Times New Roman" w:hAnsi="Intro Book"/>
                <w:bCs/>
              </w:rPr>
            </w:pPr>
            <w:r w:rsidRPr="00E41CFD">
              <w:rPr>
                <w:rFonts w:ascii="Intro Book" w:eastAsia="Times New Roman" w:hAnsi="Intro Book"/>
                <w:bCs/>
              </w:rPr>
              <w:t>II.</w:t>
            </w:r>
          </w:p>
        </w:tc>
        <w:tc>
          <w:tcPr>
            <w:tcW w:w="9113" w:type="dxa"/>
            <w:gridSpan w:val="15"/>
            <w:tcBorders>
              <w:top w:val="nil"/>
              <w:left w:val="nil"/>
              <w:bottom w:val="nil"/>
              <w:right w:val="nil"/>
            </w:tcBorders>
            <w:shd w:val="clear" w:color="auto" w:fill="auto"/>
            <w:hideMark/>
          </w:tcPr>
          <w:p w:rsidR="00861942" w:rsidRPr="00E41CFD" w:rsidRDefault="00861942" w:rsidP="00C370DD">
            <w:pPr>
              <w:jc w:val="both"/>
              <w:rPr>
                <w:rFonts w:ascii="Times New Roman" w:eastAsia="Times New Roman" w:hAnsi="Times New Roman"/>
                <w:bCs/>
                <w:sz w:val="20"/>
                <w:szCs w:val="20"/>
              </w:rPr>
            </w:pPr>
            <w:r w:rsidRPr="00E41CFD">
              <w:rPr>
                <w:rFonts w:ascii="Intro Book" w:eastAsia="Times New Roman" w:hAnsi="Intro Book"/>
                <w:bCs/>
              </w:rPr>
              <w:t>Por la cesión o transferencia de los derechos de las licencias entre ascendientes y descendientes, pagarán el 5% de la cuota que corresponda al derecho por expedición conforme al giro respectivo previsto en las fracciones III, V, VI, VIII, IX, X, XI, XII, XIII, XIV, XV, XVI, XVII y XVIII del artículo 26 de esta Ley.</w:t>
            </w:r>
          </w:p>
        </w:tc>
      </w:tr>
    </w:tbl>
    <w:p w:rsidR="00861942" w:rsidRDefault="00861942" w:rsidP="00AB1CB2">
      <w:pPr>
        <w:ind w:right="-252"/>
        <w:jc w:val="center"/>
        <w:rPr>
          <w:rFonts w:ascii="Arial" w:hAnsi="Arial" w:cs="Arial"/>
          <w:b/>
          <w:lang w:val="es-MX"/>
        </w:rPr>
      </w:pPr>
    </w:p>
    <w:p w:rsidR="00AB1CB2" w:rsidRPr="00AB1CB2" w:rsidRDefault="00AB1CB2" w:rsidP="00AB1CB2">
      <w:pPr>
        <w:ind w:right="-252"/>
        <w:jc w:val="center"/>
        <w:rPr>
          <w:rFonts w:ascii="Arial" w:hAnsi="Arial" w:cs="Arial"/>
          <w:b/>
          <w:lang w:val="es-MX"/>
        </w:rPr>
      </w:pPr>
      <w:r w:rsidRPr="00AB1CB2">
        <w:rPr>
          <w:rFonts w:ascii="Arial" w:hAnsi="Arial" w:cs="Arial"/>
          <w:b/>
          <w:lang w:val="es-MX"/>
        </w:rPr>
        <w:t xml:space="preserve">Guanajuato, Gto., </w:t>
      </w:r>
      <w:r w:rsidR="00861942">
        <w:rPr>
          <w:rFonts w:ascii="Arial" w:hAnsi="Arial" w:cs="Arial"/>
          <w:b/>
          <w:lang w:val="es-MX"/>
        </w:rPr>
        <w:t>1</w:t>
      </w:r>
      <w:r w:rsidR="004E16DD">
        <w:rPr>
          <w:rFonts w:ascii="Arial" w:hAnsi="Arial" w:cs="Arial"/>
          <w:b/>
          <w:lang w:val="es-MX"/>
        </w:rPr>
        <w:t>3</w:t>
      </w:r>
      <w:r w:rsidRPr="00AB1CB2">
        <w:rPr>
          <w:rFonts w:ascii="Arial" w:hAnsi="Arial" w:cs="Arial"/>
          <w:b/>
          <w:lang w:val="es-MX"/>
        </w:rPr>
        <w:t xml:space="preserve"> de diciembre de 201</w:t>
      </w:r>
      <w:r w:rsidR="00861942">
        <w:rPr>
          <w:rFonts w:ascii="Arial" w:hAnsi="Arial" w:cs="Arial"/>
          <w:b/>
          <w:lang w:val="es-MX"/>
        </w:rPr>
        <w:t>6</w:t>
      </w:r>
    </w:p>
    <w:p w:rsidR="00AB1CB2" w:rsidRPr="00AB1CB2" w:rsidRDefault="00AB1CB2" w:rsidP="00AB1CB2">
      <w:pPr>
        <w:pStyle w:val="Textoindependiente"/>
        <w:ind w:left="0" w:firstLine="0"/>
        <w:jc w:val="center"/>
        <w:rPr>
          <w:b/>
          <w:lang w:val="es-MX"/>
        </w:rPr>
      </w:pPr>
      <w:r w:rsidRPr="00AB1CB2">
        <w:rPr>
          <w:b/>
          <w:lang w:val="es-MX"/>
        </w:rPr>
        <w:t>Las Comisiones Unidas de Hacienda y Fiscalización y</w:t>
      </w:r>
    </w:p>
    <w:p w:rsidR="00AB1CB2" w:rsidRPr="00AB1CB2" w:rsidRDefault="00AB1CB2" w:rsidP="00AB1CB2">
      <w:pPr>
        <w:pStyle w:val="Textoindependiente"/>
        <w:ind w:left="0" w:firstLine="0"/>
        <w:jc w:val="center"/>
        <w:rPr>
          <w:b/>
          <w:lang w:val="es-MX"/>
        </w:rPr>
      </w:pPr>
      <w:proofErr w:type="gramStart"/>
      <w:r w:rsidRPr="00AB1CB2">
        <w:rPr>
          <w:b/>
          <w:lang w:val="es-MX"/>
        </w:rPr>
        <w:t>de</w:t>
      </w:r>
      <w:proofErr w:type="gramEnd"/>
      <w:r w:rsidRPr="00AB1CB2">
        <w:rPr>
          <w:b/>
          <w:lang w:val="es-MX"/>
        </w:rPr>
        <w:t xml:space="preserve"> Gobernación y Puntos Constitucionales</w:t>
      </w:r>
    </w:p>
    <w:p w:rsidR="00AB1CB2" w:rsidRPr="00AB1CB2" w:rsidRDefault="00AB1CB2" w:rsidP="00AB1CB2">
      <w:pPr>
        <w:rPr>
          <w:rFonts w:ascii="Arial" w:hAnsi="Arial" w:cs="Arial"/>
          <w:lang w:val="es-MX"/>
        </w:rPr>
      </w:pPr>
    </w:p>
    <w:p w:rsidR="00AB1CB2" w:rsidRPr="00AB1CB2" w:rsidRDefault="00AB1CB2" w:rsidP="00AB1CB2">
      <w:pPr>
        <w:rPr>
          <w:rFonts w:ascii="Arial" w:hAnsi="Arial" w:cs="Arial"/>
          <w:lang w:val="es-MX"/>
        </w:rPr>
      </w:pPr>
    </w:p>
    <w:p w:rsidR="00AB1CB2" w:rsidRPr="00AB1CB2" w:rsidRDefault="00AB1CB2" w:rsidP="00AB1CB2">
      <w:pPr>
        <w:rPr>
          <w:rFonts w:ascii="Arial" w:hAnsi="Arial" w:cs="Arial"/>
          <w:lang w:val="es-MX"/>
        </w:rPr>
      </w:pPr>
    </w:p>
    <w:tbl>
      <w:tblPr>
        <w:tblW w:w="10207" w:type="dxa"/>
        <w:jc w:val="center"/>
        <w:tblLook w:val="00A0" w:firstRow="1" w:lastRow="0" w:firstColumn="1" w:lastColumn="0" w:noHBand="0" w:noVBand="0"/>
      </w:tblPr>
      <w:tblGrid>
        <w:gridCol w:w="5671"/>
        <w:gridCol w:w="4536"/>
      </w:tblGrid>
      <w:tr w:rsidR="00AB1CB2" w:rsidRPr="00AB1CB2" w:rsidTr="00156096">
        <w:trPr>
          <w:jc w:val="center"/>
        </w:trPr>
        <w:tc>
          <w:tcPr>
            <w:tcW w:w="5671" w:type="dxa"/>
          </w:tcPr>
          <w:p w:rsidR="00AB1CB2" w:rsidRPr="00AB1CB2" w:rsidRDefault="00AB1CB2" w:rsidP="00AB1CB2">
            <w:pPr>
              <w:pStyle w:val="Textoindependiente"/>
              <w:ind w:left="0" w:firstLine="0"/>
              <w:rPr>
                <w:b/>
                <w:lang w:val="es-MX"/>
              </w:rPr>
            </w:pPr>
            <w:proofErr w:type="spellStart"/>
            <w:r w:rsidRPr="00AB1CB2">
              <w:rPr>
                <w:b/>
                <w:lang w:val="es-MX"/>
              </w:rPr>
              <w:t>Dip</w:t>
            </w:r>
            <w:proofErr w:type="spellEnd"/>
            <w:r w:rsidRPr="00AB1CB2">
              <w:rPr>
                <w:b/>
                <w:lang w:val="es-MX"/>
              </w:rPr>
              <w:t>. Elvira Paniagua Rodríguez</w:t>
            </w:r>
          </w:p>
          <w:p w:rsidR="00AB1CB2" w:rsidRPr="00AB1CB2" w:rsidRDefault="00AB1CB2" w:rsidP="00156096">
            <w:pPr>
              <w:pStyle w:val="Textoindependiente"/>
              <w:rPr>
                <w:b/>
                <w:lang w:val="es-MX"/>
              </w:rPr>
            </w:pPr>
          </w:p>
          <w:p w:rsidR="00AB1CB2" w:rsidRPr="00AB1CB2" w:rsidRDefault="00AB1CB2" w:rsidP="00156096">
            <w:pPr>
              <w:pStyle w:val="Textoindependiente"/>
              <w:rPr>
                <w:b/>
                <w:lang w:val="es-MX"/>
              </w:rPr>
            </w:pPr>
          </w:p>
          <w:p w:rsidR="00AB1CB2" w:rsidRPr="00AB1CB2" w:rsidRDefault="00AB1CB2" w:rsidP="00156096">
            <w:pPr>
              <w:pStyle w:val="Textoindependiente"/>
              <w:rPr>
                <w:b/>
                <w:lang w:val="es-MX"/>
              </w:rPr>
            </w:pPr>
          </w:p>
          <w:p w:rsidR="00AB1CB2" w:rsidRPr="00AB1CB2" w:rsidRDefault="00AB1CB2" w:rsidP="00156096">
            <w:pPr>
              <w:pStyle w:val="Textoindependiente"/>
              <w:rPr>
                <w:b/>
                <w:lang w:val="es-MX"/>
              </w:rPr>
            </w:pPr>
          </w:p>
        </w:tc>
        <w:tc>
          <w:tcPr>
            <w:tcW w:w="4536" w:type="dxa"/>
            <w:hideMark/>
          </w:tcPr>
          <w:p w:rsidR="00AB1CB2" w:rsidRPr="00AB1CB2" w:rsidRDefault="00AB1CB2" w:rsidP="009E6B3D">
            <w:pPr>
              <w:pStyle w:val="Textoindependiente"/>
              <w:ind w:left="0" w:right="-70" w:firstLine="0"/>
              <w:jc w:val="right"/>
              <w:rPr>
                <w:b/>
                <w:lang w:val="es-MX"/>
              </w:rPr>
            </w:pPr>
            <w:proofErr w:type="spellStart"/>
            <w:r w:rsidRPr="00AB1CB2">
              <w:rPr>
                <w:b/>
                <w:lang w:val="es-MX"/>
              </w:rPr>
              <w:t>Dip</w:t>
            </w:r>
            <w:proofErr w:type="spellEnd"/>
            <w:r w:rsidRPr="00AB1CB2">
              <w:rPr>
                <w:b/>
                <w:lang w:val="es-MX"/>
              </w:rPr>
              <w:t xml:space="preserve">. </w:t>
            </w:r>
            <w:r w:rsidR="00861942">
              <w:rPr>
                <w:b/>
                <w:lang w:val="es-MX"/>
              </w:rPr>
              <w:t xml:space="preserve">Libia Dennise </w:t>
            </w:r>
            <w:r w:rsidR="009E6B3D">
              <w:rPr>
                <w:b/>
                <w:lang w:val="es-MX"/>
              </w:rPr>
              <w:t>García</w:t>
            </w:r>
            <w:r w:rsidR="00861942">
              <w:rPr>
                <w:b/>
                <w:lang w:val="es-MX"/>
              </w:rPr>
              <w:t xml:space="preserve"> Muñoz Ledo</w:t>
            </w:r>
          </w:p>
        </w:tc>
      </w:tr>
      <w:tr w:rsidR="00AB1CB2" w:rsidRPr="00AB1CB2" w:rsidTr="00156096">
        <w:trPr>
          <w:jc w:val="center"/>
        </w:trPr>
        <w:tc>
          <w:tcPr>
            <w:tcW w:w="5671" w:type="dxa"/>
          </w:tcPr>
          <w:p w:rsidR="00AB1CB2" w:rsidRPr="00AB1CB2" w:rsidRDefault="00AB1CB2" w:rsidP="00AB1CB2">
            <w:pPr>
              <w:pStyle w:val="Textoindependiente"/>
              <w:ind w:left="0" w:firstLine="0"/>
              <w:rPr>
                <w:b/>
                <w:lang w:val="es-MX"/>
              </w:rPr>
            </w:pPr>
            <w:proofErr w:type="spellStart"/>
            <w:r w:rsidRPr="00AB1CB2">
              <w:rPr>
                <w:b/>
                <w:lang w:val="es-MX"/>
              </w:rPr>
              <w:t>Dip</w:t>
            </w:r>
            <w:proofErr w:type="spellEnd"/>
            <w:r w:rsidRPr="00AB1CB2">
              <w:rPr>
                <w:b/>
                <w:lang w:val="es-MX"/>
              </w:rPr>
              <w:t xml:space="preserve">. </w:t>
            </w:r>
            <w:r w:rsidR="00861942">
              <w:rPr>
                <w:b/>
                <w:lang w:val="es-MX"/>
              </w:rPr>
              <w:t>Verónica Orozco Gutiérrez</w:t>
            </w:r>
          </w:p>
          <w:p w:rsidR="00AB1CB2" w:rsidRPr="00AB1CB2" w:rsidRDefault="00AB1CB2" w:rsidP="00156096">
            <w:pPr>
              <w:pStyle w:val="Textoindependiente"/>
              <w:rPr>
                <w:b/>
                <w:lang w:val="es-MX"/>
              </w:rPr>
            </w:pPr>
          </w:p>
          <w:p w:rsidR="00AB1CB2" w:rsidRPr="00AB1CB2" w:rsidRDefault="00AB1CB2" w:rsidP="00156096">
            <w:pPr>
              <w:pStyle w:val="Textoindependiente"/>
              <w:rPr>
                <w:b/>
                <w:lang w:val="es-MX"/>
              </w:rPr>
            </w:pPr>
          </w:p>
          <w:p w:rsidR="00AB1CB2" w:rsidRPr="00AB1CB2" w:rsidRDefault="00AB1CB2" w:rsidP="00156096">
            <w:pPr>
              <w:pStyle w:val="Textoindependiente"/>
              <w:rPr>
                <w:b/>
                <w:lang w:val="es-MX"/>
              </w:rPr>
            </w:pPr>
          </w:p>
          <w:p w:rsidR="00AB1CB2" w:rsidRPr="00AB1CB2" w:rsidRDefault="00AB1CB2" w:rsidP="00156096">
            <w:pPr>
              <w:pStyle w:val="Textoindependiente"/>
              <w:rPr>
                <w:b/>
                <w:lang w:val="es-MX"/>
              </w:rPr>
            </w:pPr>
          </w:p>
        </w:tc>
        <w:tc>
          <w:tcPr>
            <w:tcW w:w="4536" w:type="dxa"/>
          </w:tcPr>
          <w:p w:rsidR="00AB1CB2" w:rsidRPr="00AB1CB2" w:rsidRDefault="00AB1CB2" w:rsidP="009E6B3D">
            <w:pPr>
              <w:pStyle w:val="Textoindependiente"/>
              <w:ind w:firstLine="0"/>
              <w:jc w:val="right"/>
              <w:rPr>
                <w:b/>
                <w:lang w:val="es-MX"/>
              </w:rPr>
            </w:pPr>
            <w:proofErr w:type="spellStart"/>
            <w:r w:rsidRPr="00AB1CB2">
              <w:rPr>
                <w:b/>
                <w:lang w:val="es-MX"/>
              </w:rPr>
              <w:t>Dip</w:t>
            </w:r>
            <w:proofErr w:type="spellEnd"/>
            <w:r w:rsidRPr="00AB1CB2">
              <w:rPr>
                <w:b/>
                <w:lang w:val="es-MX"/>
              </w:rPr>
              <w:t>. Angélica Casillas Martínez</w:t>
            </w:r>
          </w:p>
          <w:p w:rsidR="00AB1CB2" w:rsidRPr="00AB1CB2" w:rsidRDefault="00AB1CB2" w:rsidP="009E6B3D">
            <w:pPr>
              <w:pStyle w:val="Textoindependiente"/>
              <w:jc w:val="right"/>
              <w:rPr>
                <w:b/>
                <w:lang w:val="es-MX"/>
              </w:rPr>
            </w:pPr>
          </w:p>
          <w:p w:rsidR="00AB1CB2" w:rsidRPr="00AB1CB2" w:rsidRDefault="00AB1CB2" w:rsidP="009E6B3D">
            <w:pPr>
              <w:pStyle w:val="Textoindependiente"/>
              <w:jc w:val="right"/>
              <w:rPr>
                <w:b/>
                <w:lang w:val="es-MX"/>
              </w:rPr>
            </w:pPr>
          </w:p>
        </w:tc>
      </w:tr>
      <w:tr w:rsidR="00AB1CB2" w:rsidRPr="00AB1CB2" w:rsidTr="00156096">
        <w:trPr>
          <w:jc w:val="center"/>
        </w:trPr>
        <w:tc>
          <w:tcPr>
            <w:tcW w:w="5671" w:type="dxa"/>
          </w:tcPr>
          <w:p w:rsidR="00AB1CB2" w:rsidRPr="00AB1CB2" w:rsidRDefault="00AB1CB2" w:rsidP="00AB1CB2">
            <w:pPr>
              <w:pStyle w:val="Textoindependiente"/>
              <w:ind w:left="0" w:right="213" w:firstLine="0"/>
              <w:rPr>
                <w:b/>
                <w:lang w:val="es-MX"/>
              </w:rPr>
            </w:pPr>
            <w:proofErr w:type="spellStart"/>
            <w:r w:rsidRPr="00AB1CB2">
              <w:rPr>
                <w:b/>
                <w:lang w:val="es-MX"/>
              </w:rPr>
              <w:t>Dip</w:t>
            </w:r>
            <w:proofErr w:type="spellEnd"/>
            <w:r w:rsidRPr="00AB1CB2">
              <w:rPr>
                <w:b/>
                <w:lang w:val="es-MX"/>
              </w:rPr>
              <w:t>. María Beatriz Hernández Cruz</w:t>
            </w:r>
          </w:p>
          <w:p w:rsidR="00AB1CB2" w:rsidRPr="00AB1CB2" w:rsidRDefault="00AB1CB2" w:rsidP="00156096">
            <w:pPr>
              <w:rPr>
                <w:rFonts w:ascii="Arial" w:hAnsi="Arial" w:cs="Arial"/>
                <w:b/>
                <w:lang w:val="es-MX"/>
              </w:rPr>
            </w:pPr>
          </w:p>
          <w:p w:rsidR="00AB1CB2" w:rsidRPr="00AB1CB2" w:rsidRDefault="00AB1CB2" w:rsidP="00156096">
            <w:pPr>
              <w:rPr>
                <w:rFonts w:ascii="Arial" w:hAnsi="Arial" w:cs="Arial"/>
                <w:b/>
                <w:lang w:val="es-MX" w:eastAsia="es-ES"/>
              </w:rPr>
            </w:pPr>
          </w:p>
          <w:p w:rsidR="00AB1CB2" w:rsidRPr="00AB1CB2" w:rsidRDefault="00AB1CB2" w:rsidP="00156096">
            <w:pPr>
              <w:rPr>
                <w:rFonts w:ascii="Arial" w:hAnsi="Arial" w:cs="Arial"/>
                <w:b/>
                <w:lang w:val="es-MX" w:eastAsia="es-ES"/>
              </w:rPr>
            </w:pPr>
          </w:p>
          <w:p w:rsidR="00AB1CB2" w:rsidRPr="00AB1CB2" w:rsidRDefault="00AB1CB2" w:rsidP="00156096">
            <w:pPr>
              <w:rPr>
                <w:rFonts w:ascii="Arial" w:hAnsi="Arial" w:cs="Arial"/>
                <w:b/>
                <w:lang w:val="es-MX" w:eastAsia="es-ES"/>
              </w:rPr>
            </w:pPr>
          </w:p>
        </w:tc>
        <w:tc>
          <w:tcPr>
            <w:tcW w:w="4536" w:type="dxa"/>
          </w:tcPr>
          <w:p w:rsidR="00AB1CB2" w:rsidRPr="00AB1CB2" w:rsidRDefault="00AB1CB2" w:rsidP="009E6B3D">
            <w:pPr>
              <w:pStyle w:val="Textoindependiente"/>
              <w:ind w:right="34" w:firstLine="0"/>
              <w:jc w:val="right"/>
              <w:rPr>
                <w:b/>
                <w:lang w:val="es-MX"/>
              </w:rPr>
            </w:pPr>
            <w:proofErr w:type="spellStart"/>
            <w:r w:rsidRPr="00AB1CB2">
              <w:rPr>
                <w:b/>
                <w:lang w:val="es-MX"/>
              </w:rPr>
              <w:t>Dip</w:t>
            </w:r>
            <w:proofErr w:type="spellEnd"/>
            <w:r w:rsidRPr="00AB1CB2">
              <w:rPr>
                <w:b/>
                <w:lang w:val="es-MX"/>
              </w:rPr>
              <w:t>. Juan Carlos Muñoz Márquez</w:t>
            </w:r>
          </w:p>
        </w:tc>
      </w:tr>
      <w:tr w:rsidR="00AB1CB2" w:rsidRPr="00AB1CB2" w:rsidTr="00156096">
        <w:trPr>
          <w:jc w:val="center"/>
        </w:trPr>
        <w:tc>
          <w:tcPr>
            <w:tcW w:w="5671" w:type="dxa"/>
          </w:tcPr>
          <w:p w:rsidR="00AB1CB2" w:rsidRPr="00AB1CB2" w:rsidRDefault="00AB1CB2" w:rsidP="00AB1CB2">
            <w:pPr>
              <w:pStyle w:val="Textoindependiente"/>
              <w:ind w:left="0" w:firstLine="0"/>
              <w:rPr>
                <w:b/>
                <w:lang w:val="es-MX"/>
              </w:rPr>
            </w:pPr>
            <w:proofErr w:type="spellStart"/>
            <w:r w:rsidRPr="00AB1CB2">
              <w:rPr>
                <w:b/>
                <w:lang w:val="es-MX"/>
              </w:rPr>
              <w:t>Dip</w:t>
            </w:r>
            <w:proofErr w:type="spellEnd"/>
            <w:r w:rsidRPr="00AB1CB2">
              <w:rPr>
                <w:b/>
                <w:lang w:val="es-MX"/>
              </w:rPr>
              <w:t>. María Alejandra Torres Novoa</w:t>
            </w:r>
          </w:p>
          <w:p w:rsidR="00AB1CB2" w:rsidRPr="00AB1CB2" w:rsidRDefault="00AB1CB2" w:rsidP="00156096">
            <w:pPr>
              <w:pStyle w:val="Textoindependiente"/>
              <w:rPr>
                <w:b/>
                <w:lang w:val="es-MX"/>
              </w:rPr>
            </w:pPr>
          </w:p>
          <w:p w:rsidR="00AB1CB2" w:rsidRPr="00AB1CB2" w:rsidRDefault="00AB1CB2" w:rsidP="00156096">
            <w:pPr>
              <w:pStyle w:val="Textoindependiente"/>
              <w:rPr>
                <w:b/>
                <w:lang w:val="es-MX"/>
              </w:rPr>
            </w:pPr>
          </w:p>
          <w:p w:rsidR="00AB1CB2" w:rsidRPr="00AB1CB2" w:rsidRDefault="00AB1CB2" w:rsidP="00156096">
            <w:pPr>
              <w:pStyle w:val="Textoindependiente"/>
              <w:rPr>
                <w:b/>
                <w:lang w:val="es-MX"/>
              </w:rPr>
            </w:pPr>
          </w:p>
          <w:p w:rsidR="00AB1CB2" w:rsidRPr="00AB1CB2" w:rsidRDefault="00AB1CB2" w:rsidP="00156096">
            <w:pPr>
              <w:pStyle w:val="Textoindependiente"/>
              <w:rPr>
                <w:b/>
                <w:lang w:val="es-MX"/>
              </w:rPr>
            </w:pPr>
          </w:p>
        </w:tc>
        <w:tc>
          <w:tcPr>
            <w:tcW w:w="4536" w:type="dxa"/>
          </w:tcPr>
          <w:p w:rsidR="00AB1CB2" w:rsidRPr="00AB1CB2" w:rsidRDefault="00AB1CB2" w:rsidP="009E6B3D">
            <w:pPr>
              <w:pStyle w:val="Textoindependiente"/>
              <w:ind w:firstLine="0"/>
              <w:jc w:val="right"/>
              <w:rPr>
                <w:b/>
                <w:lang w:val="es-MX"/>
              </w:rPr>
            </w:pPr>
            <w:proofErr w:type="spellStart"/>
            <w:r w:rsidRPr="00AB1CB2">
              <w:rPr>
                <w:b/>
                <w:lang w:val="es-MX"/>
              </w:rPr>
              <w:t>Dip</w:t>
            </w:r>
            <w:proofErr w:type="spellEnd"/>
            <w:r w:rsidRPr="00AB1CB2">
              <w:rPr>
                <w:b/>
                <w:lang w:val="es-MX"/>
              </w:rPr>
              <w:t>. Beatriz Manrique Guevara</w:t>
            </w:r>
          </w:p>
          <w:p w:rsidR="00AB1CB2" w:rsidRPr="00AB1CB2" w:rsidRDefault="00AB1CB2" w:rsidP="009E6B3D">
            <w:pPr>
              <w:pStyle w:val="Textoindependiente"/>
              <w:jc w:val="right"/>
              <w:rPr>
                <w:b/>
                <w:lang w:val="es-MX"/>
              </w:rPr>
            </w:pPr>
          </w:p>
          <w:p w:rsidR="00AB1CB2" w:rsidRPr="00AB1CB2" w:rsidRDefault="00AB1CB2" w:rsidP="009E6B3D">
            <w:pPr>
              <w:pStyle w:val="Textoindependiente"/>
              <w:jc w:val="right"/>
              <w:rPr>
                <w:b/>
                <w:lang w:val="es-MX"/>
              </w:rPr>
            </w:pPr>
          </w:p>
        </w:tc>
      </w:tr>
      <w:tr w:rsidR="00AB1CB2" w:rsidRPr="00AB1CB2" w:rsidTr="00156096">
        <w:trPr>
          <w:jc w:val="center"/>
        </w:trPr>
        <w:tc>
          <w:tcPr>
            <w:tcW w:w="5671" w:type="dxa"/>
          </w:tcPr>
          <w:p w:rsidR="00AB1CB2" w:rsidRPr="00AB1CB2" w:rsidRDefault="00AB1CB2" w:rsidP="00AB1CB2">
            <w:pPr>
              <w:pStyle w:val="Textoindependiente"/>
              <w:ind w:left="0" w:firstLine="0"/>
              <w:rPr>
                <w:b/>
                <w:lang w:val="es-MX"/>
              </w:rPr>
            </w:pPr>
            <w:proofErr w:type="spellStart"/>
            <w:r w:rsidRPr="00AB1CB2">
              <w:rPr>
                <w:b/>
                <w:lang w:val="es-MX"/>
              </w:rPr>
              <w:t>Dip</w:t>
            </w:r>
            <w:proofErr w:type="spellEnd"/>
            <w:r w:rsidRPr="00AB1CB2">
              <w:rPr>
                <w:b/>
                <w:lang w:val="es-MX"/>
              </w:rPr>
              <w:t xml:space="preserve">. Arcelia María González </w:t>
            </w:r>
            <w:proofErr w:type="spellStart"/>
            <w:r w:rsidRPr="00AB1CB2">
              <w:rPr>
                <w:b/>
                <w:lang w:val="es-MX"/>
              </w:rPr>
              <w:t>González</w:t>
            </w:r>
            <w:proofErr w:type="spellEnd"/>
          </w:p>
          <w:p w:rsidR="00AB1CB2" w:rsidRPr="00AB1CB2" w:rsidRDefault="00AB1CB2" w:rsidP="00156096">
            <w:pPr>
              <w:pStyle w:val="Textoindependiente"/>
              <w:rPr>
                <w:b/>
                <w:lang w:val="es-MX"/>
              </w:rPr>
            </w:pPr>
          </w:p>
          <w:p w:rsidR="00AB1CB2" w:rsidRPr="00AB1CB2" w:rsidRDefault="00AB1CB2" w:rsidP="00156096">
            <w:pPr>
              <w:pStyle w:val="Textoindependiente"/>
              <w:rPr>
                <w:b/>
                <w:lang w:val="es-MX"/>
              </w:rPr>
            </w:pPr>
          </w:p>
          <w:p w:rsidR="00AB1CB2" w:rsidRPr="00AB1CB2" w:rsidRDefault="00AB1CB2" w:rsidP="00156096">
            <w:pPr>
              <w:pStyle w:val="Textoindependiente"/>
              <w:rPr>
                <w:b/>
                <w:lang w:val="es-MX"/>
              </w:rPr>
            </w:pPr>
          </w:p>
          <w:p w:rsidR="00AB1CB2" w:rsidRPr="00AB1CB2" w:rsidRDefault="00AB1CB2" w:rsidP="00156096">
            <w:pPr>
              <w:pStyle w:val="Textoindependiente"/>
              <w:rPr>
                <w:b/>
                <w:lang w:val="es-MX"/>
              </w:rPr>
            </w:pPr>
          </w:p>
        </w:tc>
        <w:tc>
          <w:tcPr>
            <w:tcW w:w="4536" w:type="dxa"/>
            <w:hideMark/>
          </w:tcPr>
          <w:p w:rsidR="00AB1CB2" w:rsidRPr="00AB1CB2" w:rsidRDefault="00AB1CB2" w:rsidP="009E6B3D">
            <w:pPr>
              <w:pStyle w:val="Textoindependiente"/>
              <w:ind w:right="34" w:firstLine="0"/>
              <w:jc w:val="right"/>
              <w:rPr>
                <w:b/>
                <w:lang w:val="es-MX"/>
              </w:rPr>
            </w:pPr>
            <w:proofErr w:type="spellStart"/>
            <w:r w:rsidRPr="00AB1CB2">
              <w:rPr>
                <w:b/>
                <w:lang w:val="es-MX"/>
              </w:rPr>
              <w:t>Dip</w:t>
            </w:r>
            <w:proofErr w:type="spellEnd"/>
            <w:r w:rsidRPr="00AB1CB2">
              <w:rPr>
                <w:b/>
                <w:lang w:val="es-MX"/>
              </w:rPr>
              <w:t>. Guillermo Aguirre Fonseca</w:t>
            </w:r>
          </w:p>
        </w:tc>
      </w:tr>
      <w:tr w:rsidR="00AB1CB2" w:rsidRPr="009F3068" w:rsidTr="00156096">
        <w:trPr>
          <w:jc w:val="center"/>
        </w:trPr>
        <w:tc>
          <w:tcPr>
            <w:tcW w:w="5671" w:type="dxa"/>
            <w:hideMark/>
          </w:tcPr>
          <w:p w:rsidR="00AB1CB2" w:rsidRPr="00AB1CB2" w:rsidRDefault="00AB1CB2" w:rsidP="00AB1CB2">
            <w:pPr>
              <w:pStyle w:val="Textoindependiente"/>
              <w:ind w:left="0" w:firstLine="0"/>
              <w:rPr>
                <w:b/>
                <w:lang w:val="es-MX"/>
              </w:rPr>
            </w:pPr>
            <w:proofErr w:type="spellStart"/>
            <w:r w:rsidRPr="00AB1CB2">
              <w:rPr>
                <w:b/>
                <w:lang w:val="es-MX"/>
              </w:rPr>
              <w:t>Dip</w:t>
            </w:r>
            <w:proofErr w:type="spellEnd"/>
            <w:r w:rsidRPr="00AB1CB2">
              <w:rPr>
                <w:b/>
                <w:lang w:val="es-MX"/>
              </w:rPr>
              <w:t>. María Guadalupe Velázquez Díaz</w:t>
            </w:r>
          </w:p>
        </w:tc>
        <w:tc>
          <w:tcPr>
            <w:tcW w:w="4536" w:type="dxa"/>
          </w:tcPr>
          <w:p w:rsidR="00AB1CB2" w:rsidRPr="00AB1CB2" w:rsidRDefault="00AB1CB2" w:rsidP="009E6B3D">
            <w:pPr>
              <w:pStyle w:val="Textoindependiente"/>
              <w:ind w:left="0" w:firstLine="0"/>
              <w:jc w:val="right"/>
              <w:rPr>
                <w:b/>
                <w:lang w:val="es-MX"/>
              </w:rPr>
            </w:pPr>
            <w:proofErr w:type="spellStart"/>
            <w:r w:rsidRPr="00AB1CB2">
              <w:rPr>
                <w:b/>
                <w:lang w:val="es-MX"/>
              </w:rPr>
              <w:t>Dip</w:t>
            </w:r>
            <w:proofErr w:type="spellEnd"/>
            <w:r w:rsidRPr="00AB1CB2">
              <w:rPr>
                <w:b/>
                <w:lang w:val="es-MX"/>
              </w:rPr>
              <w:t>. Jorge Eduardo de la Cruz Nieto</w:t>
            </w:r>
          </w:p>
        </w:tc>
      </w:tr>
      <w:tr w:rsidR="00AB1CB2" w:rsidRPr="009F3068" w:rsidTr="00156096">
        <w:trPr>
          <w:jc w:val="center"/>
        </w:trPr>
        <w:tc>
          <w:tcPr>
            <w:tcW w:w="10207" w:type="dxa"/>
            <w:gridSpan w:val="2"/>
            <w:hideMark/>
          </w:tcPr>
          <w:p w:rsidR="00AB1CB2" w:rsidRPr="00AB1CB2" w:rsidRDefault="00AB1CB2" w:rsidP="00156096">
            <w:pPr>
              <w:pStyle w:val="Textoindependiente"/>
              <w:ind w:right="355"/>
              <w:jc w:val="both"/>
              <w:rPr>
                <w:b/>
                <w:sz w:val="14"/>
                <w:szCs w:val="14"/>
                <w:lang w:val="es-MX"/>
              </w:rPr>
            </w:pPr>
            <w:r w:rsidRPr="00AB1CB2">
              <w:rPr>
                <w:b/>
                <w:sz w:val="14"/>
                <w:szCs w:val="14"/>
                <w:lang w:val="es-MX"/>
              </w:rPr>
              <w:t xml:space="preserve">   </w:t>
            </w:r>
          </w:p>
        </w:tc>
      </w:tr>
    </w:tbl>
    <w:p w:rsidR="00C92CF6" w:rsidRPr="00262950" w:rsidRDefault="00C92CF6">
      <w:pPr>
        <w:rPr>
          <w:rFonts w:ascii="Arial" w:eastAsia="Arial" w:hAnsi="Arial" w:cs="Arial"/>
          <w:lang w:val="es-MX"/>
        </w:rPr>
      </w:pPr>
    </w:p>
    <w:p w:rsidR="00C92CF6" w:rsidRPr="00262950" w:rsidRDefault="00C92CF6">
      <w:pPr>
        <w:rPr>
          <w:rFonts w:ascii="Arial" w:eastAsia="Arial" w:hAnsi="Arial" w:cs="Arial"/>
          <w:lang w:val="es-MX"/>
        </w:rPr>
      </w:pPr>
    </w:p>
    <w:sectPr w:rsidR="00C92CF6" w:rsidRPr="00262950" w:rsidSect="00660F5A">
      <w:headerReference w:type="default" r:id="rId7"/>
      <w:footerReference w:type="even" r:id="rId8"/>
      <w:footerReference w:type="default" r:id="rId9"/>
      <w:headerReference w:type="first" r:id="rId10"/>
      <w:pgSz w:w="12240" w:h="15840" w:code="1"/>
      <w:pgMar w:top="2977" w:right="618" w:bottom="578" w:left="1038" w:header="301" w:footer="397" w:gutter="0"/>
      <w:paperSrc w:first="260" w:other="26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705E" w:rsidRDefault="001F705E">
      <w:r>
        <w:separator/>
      </w:r>
    </w:p>
  </w:endnote>
  <w:endnote w:type="continuationSeparator" w:id="0">
    <w:p w:rsidR="001F705E" w:rsidRDefault="001F7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Segoe UI">
    <w:panose1 w:val="020B0502040204020203"/>
    <w:charset w:val="00"/>
    <w:family w:val="swiss"/>
    <w:pitch w:val="variable"/>
    <w:sig w:usb0="E10022FF" w:usb1="C000E47F" w:usb2="00000029" w:usb3="00000000" w:csb0="000001D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Intro Book">
    <w:altName w:val="Arial"/>
    <w:panose1 w:val="00000000000000000000"/>
    <w:charset w:val="00"/>
    <w:family w:val="modern"/>
    <w:notTrueType/>
    <w:pitch w:val="variable"/>
    <w:sig w:usb0="00000001" w:usb1="0000006A" w:usb2="00000000" w:usb3="00000000" w:csb0="00000093" w:csb1="00000000"/>
  </w:font>
  <w:font w:name="Tahoma">
    <w:panose1 w:val="020B0604030504040204"/>
    <w:charset w:val="00"/>
    <w:family w:val="swiss"/>
    <w:pitch w:val="variable"/>
    <w:sig w:usb0="E1002EFF" w:usb1="C000605B" w:usb2="00000029" w:usb3="00000000" w:csb0="000101FF" w:csb1="00000000"/>
  </w:font>
  <w:font w:name="Intro Black">
    <w:altName w:val="Arial"/>
    <w:panose1 w:val="00000000000000000000"/>
    <w:charset w:val="00"/>
    <w:family w:val="modern"/>
    <w:notTrueType/>
    <w:pitch w:val="variable"/>
    <w:sig w:usb0="00000001" w:usb1="0000006A" w:usb2="00000000" w:usb3="00000000" w:csb0="00000093" w:csb1="00000000"/>
  </w:font>
  <w:font w:name="Cambria">
    <w:panose1 w:val="02040503050406030204"/>
    <w:charset w:val="00"/>
    <w:family w:val="roman"/>
    <w:pitch w:val="variable"/>
    <w:sig w:usb0="E00002FF" w:usb1="400004FF" w:usb2="00000000" w:usb3="00000000" w:csb0="0000019F" w:csb1="00000000"/>
  </w:font>
  <w:font w:name="Intro Regular">
    <w:altName w:val="Arial"/>
    <w:panose1 w:val="00000000000000000000"/>
    <w:charset w:val="00"/>
    <w:family w:val="modern"/>
    <w:notTrueType/>
    <w:pitch w:val="variable"/>
    <w:sig w:usb0="A00000AF" w:usb1="0000006A"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05E" w:rsidRDefault="001F705E">
    <w:pPr>
      <w:spacing w:line="14" w:lineRule="auto"/>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05E" w:rsidRDefault="001F705E">
    <w:pPr>
      <w:spacing w:line="14" w:lineRule="auto"/>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705E" w:rsidRDefault="001F705E">
      <w:r>
        <w:separator/>
      </w:r>
    </w:p>
  </w:footnote>
  <w:footnote w:type="continuationSeparator" w:id="0">
    <w:p w:rsidR="001F705E" w:rsidRDefault="001F70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05E" w:rsidRPr="0092550B" w:rsidRDefault="001F705E" w:rsidP="00B30438">
    <w:pPr>
      <w:pStyle w:val="Encabezado"/>
      <w:ind w:left="7371"/>
      <w:jc w:val="both"/>
      <w:rPr>
        <w:rFonts w:ascii="Arial" w:hAnsi="Arial" w:cs="Arial"/>
        <w:i/>
        <w:sz w:val="16"/>
        <w:szCs w:val="16"/>
        <w:lang w:val="es-MX"/>
      </w:rPr>
    </w:pPr>
    <w:r w:rsidRPr="0092550B">
      <w:rPr>
        <w:rFonts w:ascii="Arial" w:hAnsi="Arial" w:cs="Arial"/>
        <w:i/>
        <w:sz w:val="16"/>
        <w:szCs w:val="16"/>
        <w:lang w:val="es-MX"/>
      </w:rPr>
      <w:t>Dictamen que rinden las diputadas y los diputados integrantes de las Comisiones Unidas de Hacienda y Fiscalización y de Gobernación y Puntos Constitucionales, relativo a la iniciativa de Ley de Ingresos para el Estado de Guanajuato para el ejercicio fiscal de 201</w:t>
    </w:r>
    <w:r>
      <w:rPr>
        <w:rFonts w:ascii="Arial" w:hAnsi="Arial" w:cs="Arial"/>
        <w:i/>
        <w:sz w:val="16"/>
        <w:szCs w:val="16"/>
        <w:lang w:val="es-MX"/>
      </w:rPr>
      <w:t>7.</w:t>
    </w:r>
  </w:p>
  <w:p w:rsidR="001F705E" w:rsidRDefault="001F705E" w:rsidP="00B30438">
    <w:pPr>
      <w:pStyle w:val="Encabezad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05E" w:rsidRPr="0092550B" w:rsidRDefault="001F705E" w:rsidP="00861942">
    <w:pPr>
      <w:pStyle w:val="Encabezado"/>
      <w:ind w:left="7371"/>
      <w:jc w:val="both"/>
      <w:rPr>
        <w:rFonts w:ascii="Arial" w:hAnsi="Arial" w:cs="Arial"/>
        <w:i/>
        <w:sz w:val="16"/>
        <w:szCs w:val="16"/>
        <w:lang w:val="es-MX"/>
      </w:rPr>
    </w:pPr>
    <w:r w:rsidRPr="0092550B">
      <w:rPr>
        <w:rFonts w:ascii="Arial" w:hAnsi="Arial" w:cs="Arial"/>
        <w:i/>
        <w:sz w:val="16"/>
        <w:szCs w:val="16"/>
        <w:lang w:val="es-MX"/>
      </w:rPr>
      <w:t>Dictamen que rinden las diputadas y los diputados integrantes de las Comisiones Unidas de Hacienda y Fiscalización y de Gobernación y Puntos Constitucionales, relativo a la iniciativa de Ley de Ingresos para el Estado de Guanajuato para el ejercicio fiscal de 201</w:t>
    </w:r>
    <w:r>
      <w:rPr>
        <w:rFonts w:ascii="Arial" w:hAnsi="Arial" w:cs="Arial"/>
        <w:i/>
        <w:sz w:val="16"/>
        <w:szCs w:val="16"/>
        <w:lang w:val="es-MX"/>
      </w:rPr>
      <w:t>7.</w:t>
    </w:r>
  </w:p>
  <w:p w:rsidR="001F705E" w:rsidRPr="00861942" w:rsidRDefault="001F705E" w:rsidP="00861942">
    <w:pPr>
      <w:pStyle w:val="Encabezado"/>
      <w:jc w:val="right"/>
      <w:rPr>
        <w:lang w:val="es-MX"/>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F89E85AA"/>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53B455A8"/>
    <w:multiLevelType w:val="hybridMultilevel"/>
    <w:tmpl w:val="720EEB42"/>
    <w:lvl w:ilvl="0" w:tplc="0BA65B58">
      <w:start w:val="1"/>
      <w:numFmt w:val="bullet"/>
      <w:pStyle w:val="Vietas"/>
      <w:lvlText w:val="o"/>
      <w:lvlJc w:val="left"/>
      <w:pPr>
        <w:ind w:left="1270" w:hanging="570"/>
      </w:pPr>
      <w:rPr>
        <w:rFonts w:ascii="Courier New" w:hAnsi="Courier New" w:cs="Courier New" w:hint="default"/>
      </w:rPr>
    </w:lvl>
    <w:lvl w:ilvl="1" w:tplc="080A0003" w:tentative="1">
      <w:start w:val="1"/>
      <w:numFmt w:val="bullet"/>
      <w:lvlText w:val="o"/>
      <w:lvlJc w:val="left"/>
      <w:pPr>
        <w:ind w:left="1780" w:hanging="360"/>
      </w:pPr>
      <w:rPr>
        <w:rFonts w:ascii="Courier New" w:hAnsi="Courier New" w:cs="Courier New" w:hint="default"/>
      </w:rPr>
    </w:lvl>
    <w:lvl w:ilvl="2" w:tplc="080A0005" w:tentative="1">
      <w:start w:val="1"/>
      <w:numFmt w:val="bullet"/>
      <w:lvlText w:val=""/>
      <w:lvlJc w:val="left"/>
      <w:pPr>
        <w:ind w:left="2500" w:hanging="360"/>
      </w:pPr>
      <w:rPr>
        <w:rFonts w:ascii="Wingdings" w:hAnsi="Wingdings" w:hint="default"/>
      </w:rPr>
    </w:lvl>
    <w:lvl w:ilvl="3" w:tplc="080A0001" w:tentative="1">
      <w:start w:val="1"/>
      <w:numFmt w:val="bullet"/>
      <w:lvlText w:val=""/>
      <w:lvlJc w:val="left"/>
      <w:pPr>
        <w:ind w:left="3220" w:hanging="360"/>
      </w:pPr>
      <w:rPr>
        <w:rFonts w:ascii="Symbol" w:hAnsi="Symbol" w:hint="default"/>
      </w:rPr>
    </w:lvl>
    <w:lvl w:ilvl="4" w:tplc="080A0003" w:tentative="1">
      <w:start w:val="1"/>
      <w:numFmt w:val="bullet"/>
      <w:lvlText w:val="o"/>
      <w:lvlJc w:val="left"/>
      <w:pPr>
        <w:ind w:left="3940" w:hanging="360"/>
      </w:pPr>
      <w:rPr>
        <w:rFonts w:ascii="Courier New" w:hAnsi="Courier New" w:cs="Courier New" w:hint="default"/>
      </w:rPr>
    </w:lvl>
    <w:lvl w:ilvl="5" w:tplc="080A0005" w:tentative="1">
      <w:start w:val="1"/>
      <w:numFmt w:val="bullet"/>
      <w:lvlText w:val=""/>
      <w:lvlJc w:val="left"/>
      <w:pPr>
        <w:ind w:left="4660" w:hanging="360"/>
      </w:pPr>
      <w:rPr>
        <w:rFonts w:ascii="Wingdings" w:hAnsi="Wingdings" w:hint="default"/>
      </w:rPr>
    </w:lvl>
    <w:lvl w:ilvl="6" w:tplc="080A0001" w:tentative="1">
      <w:start w:val="1"/>
      <w:numFmt w:val="bullet"/>
      <w:lvlText w:val=""/>
      <w:lvlJc w:val="left"/>
      <w:pPr>
        <w:ind w:left="5380" w:hanging="360"/>
      </w:pPr>
      <w:rPr>
        <w:rFonts w:ascii="Symbol" w:hAnsi="Symbol" w:hint="default"/>
      </w:rPr>
    </w:lvl>
    <w:lvl w:ilvl="7" w:tplc="080A0003" w:tentative="1">
      <w:start w:val="1"/>
      <w:numFmt w:val="bullet"/>
      <w:lvlText w:val="o"/>
      <w:lvlJc w:val="left"/>
      <w:pPr>
        <w:ind w:left="6100" w:hanging="360"/>
      </w:pPr>
      <w:rPr>
        <w:rFonts w:ascii="Courier New" w:hAnsi="Courier New" w:cs="Courier New" w:hint="default"/>
      </w:rPr>
    </w:lvl>
    <w:lvl w:ilvl="8" w:tplc="080A0005" w:tentative="1">
      <w:start w:val="1"/>
      <w:numFmt w:val="bullet"/>
      <w:lvlText w:val=""/>
      <w:lvlJc w:val="left"/>
      <w:pPr>
        <w:ind w:left="682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2CF6"/>
    <w:rsid w:val="00002D30"/>
    <w:rsid w:val="0002348D"/>
    <w:rsid w:val="00085DE3"/>
    <w:rsid w:val="0011234B"/>
    <w:rsid w:val="00112B4D"/>
    <w:rsid w:val="0013203F"/>
    <w:rsid w:val="001411FA"/>
    <w:rsid w:val="00156096"/>
    <w:rsid w:val="00185DF8"/>
    <w:rsid w:val="001F705E"/>
    <w:rsid w:val="00262950"/>
    <w:rsid w:val="0026781C"/>
    <w:rsid w:val="00267CCA"/>
    <w:rsid w:val="0027616A"/>
    <w:rsid w:val="0027650D"/>
    <w:rsid w:val="00293B49"/>
    <w:rsid w:val="002C635C"/>
    <w:rsid w:val="002D4A13"/>
    <w:rsid w:val="002D4AB0"/>
    <w:rsid w:val="002E0AF5"/>
    <w:rsid w:val="002E3476"/>
    <w:rsid w:val="002E3A6F"/>
    <w:rsid w:val="002F2C27"/>
    <w:rsid w:val="003451D6"/>
    <w:rsid w:val="003C2F3C"/>
    <w:rsid w:val="003E3789"/>
    <w:rsid w:val="003E37D2"/>
    <w:rsid w:val="00407176"/>
    <w:rsid w:val="004126C2"/>
    <w:rsid w:val="004234F6"/>
    <w:rsid w:val="004236BC"/>
    <w:rsid w:val="0044276C"/>
    <w:rsid w:val="004532CC"/>
    <w:rsid w:val="00457C9C"/>
    <w:rsid w:val="004609C4"/>
    <w:rsid w:val="004719CA"/>
    <w:rsid w:val="00484663"/>
    <w:rsid w:val="004E16DD"/>
    <w:rsid w:val="005109A8"/>
    <w:rsid w:val="00560A45"/>
    <w:rsid w:val="0056429E"/>
    <w:rsid w:val="0060051A"/>
    <w:rsid w:val="0061112C"/>
    <w:rsid w:val="00660F5A"/>
    <w:rsid w:val="00674123"/>
    <w:rsid w:val="006E1417"/>
    <w:rsid w:val="00711EBD"/>
    <w:rsid w:val="007B0505"/>
    <w:rsid w:val="007B7FC2"/>
    <w:rsid w:val="007D13A0"/>
    <w:rsid w:val="007D42CB"/>
    <w:rsid w:val="007F05FA"/>
    <w:rsid w:val="008078C1"/>
    <w:rsid w:val="00812F7E"/>
    <w:rsid w:val="0082777A"/>
    <w:rsid w:val="00861942"/>
    <w:rsid w:val="00870893"/>
    <w:rsid w:val="00900CB8"/>
    <w:rsid w:val="00951029"/>
    <w:rsid w:val="009752E9"/>
    <w:rsid w:val="009813A6"/>
    <w:rsid w:val="00992E25"/>
    <w:rsid w:val="009A1D09"/>
    <w:rsid w:val="009E6B3D"/>
    <w:rsid w:val="009F3068"/>
    <w:rsid w:val="00A01C83"/>
    <w:rsid w:val="00A142AB"/>
    <w:rsid w:val="00A7547F"/>
    <w:rsid w:val="00A9418F"/>
    <w:rsid w:val="00AB1CB2"/>
    <w:rsid w:val="00AC1621"/>
    <w:rsid w:val="00B001B9"/>
    <w:rsid w:val="00B04F5C"/>
    <w:rsid w:val="00B30438"/>
    <w:rsid w:val="00B5531B"/>
    <w:rsid w:val="00BC0715"/>
    <w:rsid w:val="00BF6351"/>
    <w:rsid w:val="00C1151F"/>
    <w:rsid w:val="00C370DD"/>
    <w:rsid w:val="00C44111"/>
    <w:rsid w:val="00C51B14"/>
    <w:rsid w:val="00C56A5B"/>
    <w:rsid w:val="00C92CF6"/>
    <w:rsid w:val="00CC30A5"/>
    <w:rsid w:val="00D028EF"/>
    <w:rsid w:val="00D06DD5"/>
    <w:rsid w:val="00D2742C"/>
    <w:rsid w:val="00D3283E"/>
    <w:rsid w:val="00D619EA"/>
    <w:rsid w:val="00D803B1"/>
    <w:rsid w:val="00D81B2D"/>
    <w:rsid w:val="00D90E00"/>
    <w:rsid w:val="00DB4C40"/>
    <w:rsid w:val="00DC3FBD"/>
    <w:rsid w:val="00DD75B3"/>
    <w:rsid w:val="00E13709"/>
    <w:rsid w:val="00E40AE4"/>
    <w:rsid w:val="00E42318"/>
    <w:rsid w:val="00ED1015"/>
    <w:rsid w:val="00F3197C"/>
    <w:rsid w:val="00F54EAA"/>
    <w:rsid w:val="00F75E36"/>
    <w:rsid w:val="00FE48A7"/>
    <w:rsid w:val="00FF037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706FF298-6FB3-4ABF-9E40-CE3D4DECE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lang w:val="es-ES_tradnl"/>
    </w:rPr>
  </w:style>
  <w:style w:type="paragraph" w:styleId="Ttulo1">
    <w:name w:val="heading 1"/>
    <w:basedOn w:val="Normal"/>
    <w:link w:val="Ttulo1Car"/>
    <w:qFormat/>
    <w:pPr>
      <w:ind w:left="2929"/>
      <w:outlineLvl w:val="0"/>
    </w:pPr>
    <w:rPr>
      <w:rFonts w:ascii="Arial" w:eastAsia="Arial" w:hAnsi="Arial"/>
      <w:b/>
      <w:bCs/>
    </w:rPr>
  </w:style>
  <w:style w:type="paragraph" w:styleId="Ttulo2">
    <w:name w:val="heading 2"/>
    <w:basedOn w:val="Normal"/>
    <w:link w:val="Ttulo2Car"/>
    <w:qFormat/>
    <w:pPr>
      <w:spacing w:before="143"/>
      <w:outlineLvl w:val="1"/>
    </w:pPr>
    <w:rPr>
      <w:rFonts w:ascii="Gill Sans MT" w:eastAsia="Gill Sans MT" w:hAnsi="Gill Sans MT"/>
      <w:b/>
      <w:bCs/>
      <w:i/>
    </w:rPr>
  </w:style>
  <w:style w:type="paragraph" w:styleId="Ttulo3">
    <w:name w:val="heading 3"/>
    <w:basedOn w:val="Normal"/>
    <w:next w:val="Normal"/>
    <w:link w:val="Ttulo3Car"/>
    <w:qFormat/>
    <w:rsid w:val="00861942"/>
    <w:pPr>
      <w:widowControl/>
      <w:spacing w:before="280" w:after="80"/>
      <w:outlineLvl w:val="2"/>
    </w:pPr>
    <w:rPr>
      <w:rFonts w:ascii="Times New Roman" w:eastAsia="Times New Roman" w:hAnsi="Times New Roman" w:cs="Times New Roman"/>
      <w:b/>
      <w:color w:val="000000"/>
      <w:sz w:val="28"/>
      <w:lang w:val="es-MX" w:eastAsia="es-MX"/>
    </w:rPr>
  </w:style>
  <w:style w:type="paragraph" w:styleId="Ttulo4">
    <w:name w:val="heading 4"/>
    <w:basedOn w:val="Normal"/>
    <w:next w:val="Normal"/>
    <w:link w:val="Ttulo4Car"/>
    <w:qFormat/>
    <w:rsid w:val="00861942"/>
    <w:pPr>
      <w:widowControl/>
      <w:spacing w:before="240" w:after="40"/>
      <w:outlineLvl w:val="3"/>
    </w:pPr>
    <w:rPr>
      <w:rFonts w:ascii="Times New Roman" w:eastAsia="Times New Roman" w:hAnsi="Times New Roman" w:cs="Times New Roman"/>
      <w:b/>
      <w:color w:val="000000"/>
      <w:sz w:val="24"/>
      <w:lang w:val="es-MX" w:eastAsia="es-MX"/>
    </w:rPr>
  </w:style>
  <w:style w:type="paragraph" w:styleId="Ttulo5">
    <w:name w:val="heading 5"/>
    <w:basedOn w:val="Normal"/>
    <w:next w:val="Normal"/>
    <w:link w:val="Ttulo5Car"/>
    <w:qFormat/>
    <w:rsid w:val="00861942"/>
    <w:pPr>
      <w:widowControl/>
      <w:spacing w:before="220" w:after="40"/>
      <w:outlineLvl w:val="4"/>
    </w:pPr>
    <w:rPr>
      <w:rFonts w:ascii="Times New Roman" w:eastAsia="Times New Roman" w:hAnsi="Times New Roman" w:cs="Times New Roman"/>
      <w:b/>
      <w:color w:val="000000"/>
      <w:lang w:val="es-MX" w:eastAsia="es-MX"/>
    </w:rPr>
  </w:style>
  <w:style w:type="paragraph" w:styleId="Ttulo6">
    <w:name w:val="heading 6"/>
    <w:basedOn w:val="Normal"/>
    <w:next w:val="Normal"/>
    <w:link w:val="Ttulo6Car"/>
    <w:qFormat/>
    <w:rsid w:val="00861942"/>
    <w:pPr>
      <w:widowControl/>
      <w:spacing w:before="200" w:after="40"/>
      <w:outlineLvl w:val="5"/>
    </w:pPr>
    <w:rPr>
      <w:rFonts w:ascii="Times New Roman" w:eastAsia="Times New Roman" w:hAnsi="Times New Roman" w:cs="Times New Roman"/>
      <w:b/>
      <w:color w:val="000000"/>
      <w:sz w:val="20"/>
      <w:lang w:val="es-MX" w:eastAsia="es-MX"/>
    </w:rPr>
  </w:style>
  <w:style w:type="paragraph" w:styleId="Ttulo7">
    <w:name w:val="heading 7"/>
    <w:basedOn w:val="Normal"/>
    <w:next w:val="Normal"/>
    <w:link w:val="Ttulo7Car"/>
    <w:uiPriority w:val="99"/>
    <w:semiHidden/>
    <w:unhideWhenUsed/>
    <w:qFormat/>
    <w:rsid w:val="00861942"/>
    <w:pPr>
      <w:keepNext/>
      <w:widowControl/>
      <w:tabs>
        <w:tab w:val="left" w:pos="7655"/>
      </w:tabs>
      <w:suppressAutoHyphens/>
      <w:snapToGrid w:val="0"/>
      <w:spacing w:line="360" w:lineRule="auto"/>
      <w:ind w:left="1560" w:hanging="426"/>
      <w:jc w:val="both"/>
      <w:outlineLvl w:val="6"/>
    </w:pPr>
    <w:rPr>
      <w:rFonts w:ascii="Arial" w:eastAsia="Times New Roman" w:hAnsi="Arial" w:cs="Times New Roman"/>
      <w:sz w:val="20"/>
      <w:szCs w:val="20"/>
      <w:lang w:val="es-MX" w:eastAsia="es-ES"/>
    </w:rPr>
  </w:style>
  <w:style w:type="paragraph" w:styleId="Ttulo8">
    <w:name w:val="heading 8"/>
    <w:basedOn w:val="Normal"/>
    <w:next w:val="Normal"/>
    <w:link w:val="Ttulo8Car"/>
    <w:uiPriority w:val="99"/>
    <w:semiHidden/>
    <w:unhideWhenUsed/>
    <w:qFormat/>
    <w:rsid w:val="00861942"/>
    <w:pPr>
      <w:keepNext/>
      <w:widowControl/>
      <w:tabs>
        <w:tab w:val="left" w:pos="6379"/>
      </w:tabs>
      <w:suppressAutoHyphens/>
      <w:snapToGrid w:val="0"/>
      <w:spacing w:line="360" w:lineRule="auto"/>
      <w:jc w:val="both"/>
      <w:outlineLvl w:val="7"/>
    </w:pPr>
    <w:rPr>
      <w:rFonts w:ascii="Arial" w:eastAsia="Times New Roman" w:hAnsi="Arial" w:cs="Times New Roman"/>
      <w:sz w:val="20"/>
      <w:szCs w:val="20"/>
      <w:lang w:val="es-MX" w:eastAsia="es-ES"/>
    </w:rPr>
  </w:style>
  <w:style w:type="paragraph" w:styleId="Ttulo9">
    <w:name w:val="heading 9"/>
    <w:basedOn w:val="Normal"/>
    <w:next w:val="Normal"/>
    <w:link w:val="Ttulo9Car"/>
    <w:uiPriority w:val="99"/>
    <w:semiHidden/>
    <w:unhideWhenUsed/>
    <w:qFormat/>
    <w:rsid w:val="00861942"/>
    <w:pPr>
      <w:keepNext/>
      <w:widowControl/>
      <w:tabs>
        <w:tab w:val="left" w:pos="5670"/>
      </w:tabs>
      <w:suppressAutoHyphens/>
      <w:snapToGrid w:val="0"/>
      <w:spacing w:line="360" w:lineRule="auto"/>
      <w:ind w:firstLine="1134"/>
      <w:jc w:val="both"/>
      <w:outlineLvl w:val="8"/>
    </w:pPr>
    <w:rPr>
      <w:rFonts w:ascii="Arial" w:eastAsia="Times New Roman" w:hAnsi="Arial" w:cs="Times New Roman"/>
      <w:sz w:val="20"/>
      <w:szCs w:val="20"/>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1"/>
    <w:uiPriority w:val="99"/>
    <w:qFormat/>
    <w:pPr>
      <w:ind w:left="647" w:firstLine="600"/>
    </w:pPr>
    <w:rPr>
      <w:rFonts w:ascii="Arial" w:eastAsia="Arial" w:hAnsi="Arial"/>
    </w:rPr>
  </w:style>
  <w:style w:type="paragraph" w:styleId="Prrafodelista">
    <w:name w:val="List Paragraph"/>
    <w:basedOn w:val="Normal"/>
    <w:uiPriority w:val="99"/>
    <w:qFormat/>
  </w:style>
  <w:style w:type="paragraph" w:customStyle="1" w:styleId="TableParagraph">
    <w:name w:val="Table Paragraph"/>
    <w:basedOn w:val="Normal"/>
    <w:uiPriority w:val="1"/>
    <w:qFormat/>
  </w:style>
  <w:style w:type="paragraph" w:styleId="Textodeglobo">
    <w:name w:val="Balloon Text"/>
    <w:basedOn w:val="Normal"/>
    <w:link w:val="TextodegloboCar"/>
    <w:uiPriority w:val="99"/>
    <w:semiHidden/>
    <w:unhideWhenUsed/>
    <w:rsid w:val="00BF635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F6351"/>
    <w:rPr>
      <w:rFonts w:ascii="Segoe UI" w:hAnsi="Segoe UI" w:cs="Segoe UI"/>
      <w:sz w:val="18"/>
      <w:szCs w:val="18"/>
    </w:rPr>
  </w:style>
  <w:style w:type="paragraph" w:styleId="Encabezado">
    <w:name w:val="header"/>
    <w:basedOn w:val="Normal"/>
    <w:link w:val="EncabezadoCar"/>
    <w:uiPriority w:val="99"/>
    <w:unhideWhenUsed/>
    <w:rsid w:val="00BF6351"/>
    <w:pPr>
      <w:tabs>
        <w:tab w:val="center" w:pos="4419"/>
        <w:tab w:val="right" w:pos="8838"/>
      </w:tabs>
    </w:pPr>
  </w:style>
  <w:style w:type="character" w:customStyle="1" w:styleId="EncabezadoCar">
    <w:name w:val="Encabezado Car"/>
    <w:basedOn w:val="Fuentedeprrafopredeter"/>
    <w:link w:val="Encabezado"/>
    <w:uiPriority w:val="99"/>
    <w:rsid w:val="00BF6351"/>
  </w:style>
  <w:style w:type="paragraph" w:styleId="Piedepgina">
    <w:name w:val="footer"/>
    <w:basedOn w:val="Normal"/>
    <w:link w:val="PiedepginaCar"/>
    <w:uiPriority w:val="99"/>
    <w:unhideWhenUsed/>
    <w:rsid w:val="00BF6351"/>
    <w:pPr>
      <w:tabs>
        <w:tab w:val="center" w:pos="4419"/>
        <w:tab w:val="right" w:pos="8838"/>
      </w:tabs>
    </w:pPr>
  </w:style>
  <w:style w:type="character" w:customStyle="1" w:styleId="PiedepginaCar">
    <w:name w:val="Pie de página Car"/>
    <w:basedOn w:val="Fuentedeprrafopredeter"/>
    <w:link w:val="Piedepgina"/>
    <w:uiPriority w:val="99"/>
    <w:rsid w:val="00BF6351"/>
  </w:style>
  <w:style w:type="character" w:customStyle="1" w:styleId="EncabezadoCar1">
    <w:name w:val="Encabezado Car1"/>
    <w:basedOn w:val="Fuentedeprrafopredeter"/>
    <w:rsid w:val="00A01C83"/>
    <w:rPr>
      <w:rFonts w:ascii="Arial" w:eastAsia="Microsoft YaHei" w:hAnsi="Arial" w:cs="Mangal"/>
      <w:sz w:val="28"/>
      <w:szCs w:val="28"/>
      <w:lang w:val="es-ES" w:eastAsia="zh-CN"/>
    </w:rPr>
  </w:style>
  <w:style w:type="character" w:customStyle="1" w:styleId="Ttulo3Car">
    <w:name w:val="Título 3 Car"/>
    <w:basedOn w:val="Fuentedeprrafopredeter"/>
    <w:link w:val="Ttulo3"/>
    <w:rsid w:val="00861942"/>
    <w:rPr>
      <w:rFonts w:ascii="Times New Roman" w:eastAsia="Times New Roman" w:hAnsi="Times New Roman" w:cs="Times New Roman"/>
      <w:b/>
      <w:color w:val="000000"/>
      <w:sz w:val="28"/>
      <w:lang w:val="es-MX" w:eastAsia="es-MX"/>
    </w:rPr>
  </w:style>
  <w:style w:type="character" w:customStyle="1" w:styleId="Ttulo4Car">
    <w:name w:val="Título 4 Car"/>
    <w:basedOn w:val="Fuentedeprrafopredeter"/>
    <w:link w:val="Ttulo4"/>
    <w:rsid w:val="00861942"/>
    <w:rPr>
      <w:rFonts w:ascii="Times New Roman" w:eastAsia="Times New Roman" w:hAnsi="Times New Roman" w:cs="Times New Roman"/>
      <w:b/>
      <w:color w:val="000000"/>
      <w:sz w:val="24"/>
      <w:lang w:val="es-MX" w:eastAsia="es-MX"/>
    </w:rPr>
  </w:style>
  <w:style w:type="character" w:customStyle="1" w:styleId="Ttulo5Car">
    <w:name w:val="Título 5 Car"/>
    <w:basedOn w:val="Fuentedeprrafopredeter"/>
    <w:link w:val="Ttulo5"/>
    <w:rsid w:val="00861942"/>
    <w:rPr>
      <w:rFonts w:ascii="Times New Roman" w:eastAsia="Times New Roman" w:hAnsi="Times New Roman" w:cs="Times New Roman"/>
      <w:b/>
      <w:color w:val="000000"/>
      <w:lang w:val="es-MX" w:eastAsia="es-MX"/>
    </w:rPr>
  </w:style>
  <w:style w:type="character" w:customStyle="1" w:styleId="Ttulo6Car">
    <w:name w:val="Título 6 Car"/>
    <w:basedOn w:val="Fuentedeprrafopredeter"/>
    <w:link w:val="Ttulo6"/>
    <w:rsid w:val="00861942"/>
    <w:rPr>
      <w:rFonts w:ascii="Times New Roman" w:eastAsia="Times New Roman" w:hAnsi="Times New Roman" w:cs="Times New Roman"/>
      <w:b/>
      <w:color w:val="000000"/>
      <w:sz w:val="20"/>
      <w:lang w:val="es-MX" w:eastAsia="es-MX"/>
    </w:rPr>
  </w:style>
  <w:style w:type="character" w:customStyle="1" w:styleId="Ttulo7Car">
    <w:name w:val="Título 7 Car"/>
    <w:basedOn w:val="Fuentedeprrafopredeter"/>
    <w:link w:val="Ttulo7"/>
    <w:uiPriority w:val="99"/>
    <w:semiHidden/>
    <w:rsid w:val="00861942"/>
    <w:rPr>
      <w:rFonts w:ascii="Arial" w:eastAsia="Times New Roman" w:hAnsi="Arial" w:cs="Times New Roman"/>
      <w:sz w:val="20"/>
      <w:szCs w:val="20"/>
      <w:lang w:val="es-MX" w:eastAsia="es-ES"/>
    </w:rPr>
  </w:style>
  <w:style w:type="character" w:customStyle="1" w:styleId="Ttulo8Car">
    <w:name w:val="Título 8 Car"/>
    <w:basedOn w:val="Fuentedeprrafopredeter"/>
    <w:link w:val="Ttulo8"/>
    <w:uiPriority w:val="99"/>
    <w:semiHidden/>
    <w:rsid w:val="00861942"/>
    <w:rPr>
      <w:rFonts w:ascii="Arial" w:eastAsia="Times New Roman" w:hAnsi="Arial" w:cs="Times New Roman"/>
      <w:sz w:val="20"/>
      <w:szCs w:val="20"/>
      <w:lang w:val="es-MX" w:eastAsia="es-ES"/>
    </w:rPr>
  </w:style>
  <w:style w:type="character" w:customStyle="1" w:styleId="Ttulo9Car">
    <w:name w:val="Título 9 Car"/>
    <w:basedOn w:val="Fuentedeprrafopredeter"/>
    <w:link w:val="Ttulo9"/>
    <w:uiPriority w:val="99"/>
    <w:semiHidden/>
    <w:rsid w:val="00861942"/>
    <w:rPr>
      <w:rFonts w:ascii="Arial" w:eastAsia="Times New Roman" w:hAnsi="Arial" w:cs="Times New Roman"/>
      <w:sz w:val="20"/>
      <w:szCs w:val="20"/>
      <w:lang w:val="es-MX" w:eastAsia="es-ES"/>
    </w:rPr>
  </w:style>
  <w:style w:type="character" w:customStyle="1" w:styleId="Ttulo1Car">
    <w:name w:val="Título 1 Car"/>
    <w:basedOn w:val="Fuentedeprrafopredeter"/>
    <w:link w:val="Ttulo1"/>
    <w:rsid w:val="00861942"/>
    <w:rPr>
      <w:rFonts w:ascii="Arial" w:eastAsia="Arial" w:hAnsi="Arial"/>
      <w:b/>
      <w:bCs/>
      <w:lang w:val="es-ES_tradnl"/>
    </w:rPr>
  </w:style>
  <w:style w:type="character" w:customStyle="1" w:styleId="Ttulo2Car">
    <w:name w:val="Título 2 Car"/>
    <w:basedOn w:val="Fuentedeprrafopredeter"/>
    <w:link w:val="Ttulo2"/>
    <w:rsid w:val="00861942"/>
    <w:rPr>
      <w:rFonts w:ascii="Gill Sans MT" w:eastAsia="Gill Sans MT" w:hAnsi="Gill Sans MT"/>
      <w:b/>
      <w:bCs/>
      <w:i/>
      <w:lang w:val="es-ES_tradnl"/>
    </w:rPr>
  </w:style>
  <w:style w:type="paragraph" w:styleId="Sinespaciado">
    <w:name w:val="No Spacing"/>
    <w:basedOn w:val="Normal"/>
    <w:uiPriority w:val="1"/>
    <w:qFormat/>
    <w:rsid w:val="00861942"/>
    <w:pPr>
      <w:widowControl/>
    </w:pPr>
    <w:rPr>
      <w:rFonts w:ascii="Calibri" w:eastAsia="Times New Roman" w:hAnsi="Calibri" w:cs="Calibri"/>
      <w:color w:val="000000"/>
      <w:lang w:val="es-ES" w:eastAsia="fr-FR"/>
    </w:rPr>
  </w:style>
  <w:style w:type="paragraph" w:customStyle="1" w:styleId="a">
    <w:basedOn w:val="Normal"/>
    <w:next w:val="Normal"/>
    <w:uiPriority w:val="99"/>
    <w:qFormat/>
    <w:rsid w:val="00861942"/>
    <w:pPr>
      <w:widowControl/>
    </w:pPr>
    <w:rPr>
      <w:rFonts w:ascii="Times New Roman" w:eastAsia="Times New Roman" w:hAnsi="Times New Roman" w:cs="Times New Roman"/>
      <w:b/>
      <w:bCs/>
      <w:sz w:val="20"/>
      <w:szCs w:val="20"/>
      <w:lang w:val="es-ES" w:eastAsia="es-ES"/>
    </w:rPr>
  </w:style>
  <w:style w:type="character" w:customStyle="1" w:styleId="PuestoCar1">
    <w:name w:val="Puesto Car1"/>
    <w:link w:val="Puesto"/>
    <w:uiPriority w:val="99"/>
    <w:rsid w:val="00861942"/>
    <w:rPr>
      <w:rFonts w:ascii="Times New Roman" w:eastAsia="Times New Roman" w:hAnsi="Times New Roman" w:cs="Times New Roman"/>
      <w:b/>
      <w:color w:val="000000"/>
      <w:sz w:val="72"/>
    </w:rPr>
  </w:style>
  <w:style w:type="paragraph" w:styleId="Subttulo">
    <w:name w:val="Subtitle"/>
    <w:basedOn w:val="Normal"/>
    <w:next w:val="Normal"/>
    <w:link w:val="SubttuloCar"/>
    <w:uiPriority w:val="99"/>
    <w:qFormat/>
    <w:rsid w:val="00861942"/>
    <w:pPr>
      <w:widowControl/>
      <w:spacing w:before="360" w:after="80"/>
    </w:pPr>
    <w:rPr>
      <w:rFonts w:ascii="Georgia" w:eastAsia="Georgia" w:hAnsi="Georgia" w:cs="Georgia"/>
      <w:i/>
      <w:color w:val="666666"/>
      <w:sz w:val="48"/>
      <w:lang w:val="es-MX" w:eastAsia="es-MX"/>
    </w:rPr>
  </w:style>
  <w:style w:type="character" w:customStyle="1" w:styleId="SubttuloCar">
    <w:name w:val="Subtítulo Car"/>
    <w:basedOn w:val="Fuentedeprrafopredeter"/>
    <w:link w:val="Subttulo"/>
    <w:uiPriority w:val="99"/>
    <w:rsid w:val="00861942"/>
    <w:rPr>
      <w:rFonts w:ascii="Georgia" w:eastAsia="Georgia" w:hAnsi="Georgia" w:cs="Georgia"/>
      <w:i/>
      <w:color w:val="666666"/>
      <w:sz w:val="48"/>
      <w:lang w:val="es-MX" w:eastAsia="es-MX"/>
    </w:rPr>
  </w:style>
  <w:style w:type="table" w:styleId="Tablaconcuadrcula">
    <w:name w:val="Table Grid"/>
    <w:basedOn w:val="Tablanormal"/>
    <w:uiPriority w:val="39"/>
    <w:rsid w:val="00861942"/>
    <w:pPr>
      <w:widowControl/>
      <w:jc w:val="both"/>
    </w:pPr>
    <w:rPr>
      <w:rFonts w:ascii="Calibri" w:eastAsia="Calibri" w:hAnsi="Calibri" w:cs="Calibri"/>
      <w:bCs/>
      <w:sz w:val="18"/>
      <w:szCs w:val="18"/>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rsid w:val="00861942"/>
    <w:rPr>
      <w:sz w:val="16"/>
      <w:szCs w:val="16"/>
    </w:rPr>
  </w:style>
  <w:style w:type="paragraph" w:styleId="Textocomentario">
    <w:name w:val="annotation text"/>
    <w:basedOn w:val="Normal"/>
    <w:link w:val="TextocomentarioCar"/>
    <w:uiPriority w:val="99"/>
    <w:rsid w:val="00861942"/>
    <w:pPr>
      <w:widowControl/>
    </w:pPr>
    <w:rPr>
      <w:rFonts w:ascii="Arial" w:eastAsia="Times New Roman" w:hAnsi="Arial" w:cs="Times New Roman"/>
      <w:sz w:val="20"/>
      <w:szCs w:val="20"/>
      <w:lang w:val="es-ES" w:eastAsia="es-ES"/>
    </w:rPr>
  </w:style>
  <w:style w:type="character" w:customStyle="1" w:styleId="TextocomentarioCar">
    <w:name w:val="Texto comentario Car"/>
    <w:basedOn w:val="Fuentedeprrafopredeter"/>
    <w:link w:val="Textocomentario"/>
    <w:uiPriority w:val="99"/>
    <w:rsid w:val="00861942"/>
    <w:rPr>
      <w:rFonts w:ascii="Arial" w:eastAsia="Times New Roman" w:hAnsi="Arial"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61942"/>
    <w:rPr>
      <w:rFonts w:ascii="Calibri" w:eastAsia="Calibri" w:hAnsi="Calibri"/>
      <w:b/>
      <w:bCs/>
      <w:color w:val="000000"/>
    </w:rPr>
  </w:style>
  <w:style w:type="character" w:customStyle="1" w:styleId="AsuntodelcomentarioCar">
    <w:name w:val="Asunto del comentario Car"/>
    <w:basedOn w:val="TextocomentarioCar"/>
    <w:link w:val="Asuntodelcomentario"/>
    <w:uiPriority w:val="99"/>
    <w:semiHidden/>
    <w:rsid w:val="00861942"/>
    <w:rPr>
      <w:rFonts w:ascii="Calibri" w:eastAsia="Calibri" w:hAnsi="Calibri" w:cs="Times New Roman"/>
      <w:b/>
      <w:bCs/>
      <w:color w:val="000000"/>
      <w:sz w:val="20"/>
      <w:szCs w:val="20"/>
      <w:lang w:val="es-ES" w:eastAsia="es-ES"/>
    </w:rPr>
  </w:style>
  <w:style w:type="paragraph" w:styleId="Sangra3detindependiente">
    <w:name w:val="Body Text Indent 3"/>
    <w:basedOn w:val="Normal"/>
    <w:link w:val="Sangra3detindependienteCar"/>
    <w:uiPriority w:val="99"/>
    <w:rsid w:val="00861942"/>
    <w:pPr>
      <w:widowControl/>
      <w:ind w:left="1134" w:hanging="1134"/>
      <w:jc w:val="both"/>
    </w:pPr>
    <w:rPr>
      <w:rFonts w:ascii="Arial" w:eastAsia="Times New Roman" w:hAnsi="Arial" w:cs="Times New Roman"/>
      <w:snapToGrid w:val="0"/>
      <w:szCs w:val="20"/>
      <w:lang w:val="es-MX" w:eastAsia="es-MX"/>
    </w:rPr>
  </w:style>
  <w:style w:type="character" w:customStyle="1" w:styleId="Sangra3detindependienteCar">
    <w:name w:val="Sangría 3 de t. independiente Car"/>
    <w:basedOn w:val="Fuentedeprrafopredeter"/>
    <w:link w:val="Sangra3detindependiente"/>
    <w:uiPriority w:val="99"/>
    <w:rsid w:val="00861942"/>
    <w:rPr>
      <w:rFonts w:ascii="Arial" w:eastAsia="Times New Roman" w:hAnsi="Arial" w:cs="Times New Roman"/>
      <w:snapToGrid w:val="0"/>
      <w:szCs w:val="20"/>
      <w:lang w:val="es-MX" w:eastAsia="es-MX"/>
    </w:rPr>
  </w:style>
  <w:style w:type="paragraph" w:customStyle="1" w:styleId="texto">
    <w:name w:val="texto"/>
    <w:basedOn w:val="Normal"/>
    <w:uiPriority w:val="99"/>
    <w:rsid w:val="00861942"/>
    <w:pPr>
      <w:widowControl/>
      <w:spacing w:after="101" w:line="216" w:lineRule="atLeast"/>
      <w:ind w:firstLine="288"/>
      <w:jc w:val="both"/>
    </w:pPr>
    <w:rPr>
      <w:rFonts w:ascii="Arial" w:eastAsia="Times New Roman" w:hAnsi="Arial" w:cs="Times New Roman"/>
      <w:sz w:val="18"/>
      <w:szCs w:val="20"/>
      <w:lang w:eastAsia="es-ES"/>
    </w:rPr>
  </w:style>
  <w:style w:type="character" w:styleId="Nmerodelnea">
    <w:name w:val="line number"/>
    <w:basedOn w:val="Fuentedeprrafopredeter"/>
    <w:uiPriority w:val="99"/>
    <w:semiHidden/>
    <w:unhideWhenUsed/>
    <w:rsid w:val="00861942"/>
  </w:style>
  <w:style w:type="paragraph" w:customStyle="1" w:styleId="Normal1">
    <w:name w:val="Normal1"/>
    <w:link w:val="Normal1Car"/>
    <w:rsid w:val="00861942"/>
    <w:pPr>
      <w:widowControl/>
      <w:spacing w:line="276" w:lineRule="auto"/>
    </w:pPr>
    <w:rPr>
      <w:rFonts w:ascii="Arial" w:eastAsia="Arial" w:hAnsi="Arial" w:cs="Arial"/>
      <w:color w:val="000000"/>
      <w:szCs w:val="20"/>
    </w:rPr>
  </w:style>
  <w:style w:type="paragraph" w:customStyle="1" w:styleId="Default">
    <w:name w:val="Default"/>
    <w:uiPriority w:val="99"/>
    <w:rsid w:val="00861942"/>
    <w:pPr>
      <w:widowControl/>
      <w:autoSpaceDE w:val="0"/>
      <w:autoSpaceDN w:val="0"/>
      <w:adjustRightInd w:val="0"/>
    </w:pPr>
    <w:rPr>
      <w:rFonts w:ascii="Calibri" w:eastAsia="Calibri" w:hAnsi="Calibri" w:cs="Calibri"/>
      <w:color w:val="000000"/>
      <w:sz w:val="24"/>
      <w:szCs w:val="24"/>
      <w:lang w:val="es-MX"/>
    </w:rPr>
  </w:style>
  <w:style w:type="character" w:customStyle="1" w:styleId="TextonotaalfinalCar">
    <w:name w:val="Texto nota al final Car"/>
    <w:link w:val="Textonotaalfinal"/>
    <w:uiPriority w:val="99"/>
    <w:semiHidden/>
    <w:rsid w:val="00861942"/>
    <w:rPr>
      <w:rFonts w:cs="Calibri"/>
      <w:color w:val="000000"/>
    </w:rPr>
  </w:style>
  <w:style w:type="paragraph" w:styleId="Textonotaalfinal">
    <w:name w:val="endnote text"/>
    <w:basedOn w:val="Normal"/>
    <w:link w:val="TextonotaalfinalCar"/>
    <w:uiPriority w:val="99"/>
    <w:semiHidden/>
    <w:unhideWhenUsed/>
    <w:rsid w:val="00861942"/>
    <w:pPr>
      <w:widowControl/>
    </w:pPr>
    <w:rPr>
      <w:rFonts w:cs="Calibri"/>
      <w:color w:val="000000"/>
      <w:lang w:val="en-US"/>
    </w:rPr>
  </w:style>
  <w:style w:type="character" w:customStyle="1" w:styleId="TextonotaalfinalCar1">
    <w:name w:val="Texto nota al final Car1"/>
    <w:basedOn w:val="Fuentedeprrafopredeter"/>
    <w:uiPriority w:val="99"/>
    <w:semiHidden/>
    <w:rsid w:val="00861942"/>
    <w:rPr>
      <w:sz w:val="20"/>
      <w:szCs w:val="20"/>
      <w:lang w:val="es-ES_tradnl"/>
    </w:rPr>
  </w:style>
  <w:style w:type="paragraph" w:styleId="NormalWeb">
    <w:name w:val="Normal (Web)"/>
    <w:basedOn w:val="Normal"/>
    <w:uiPriority w:val="99"/>
    <w:unhideWhenUsed/>
    <w:rsid w:val="00861942"/>
    <w:pPr>
      <w:widowControl/>
      <w:spacing w:before="100" w:beforeAutospacing="1" w:after="100" w:afterAutospacing="1"/>
    </w:pPr>
    <w:rPr>
      <w:rFonts w:ascii="Times New Roman" w:eastAsia="Times New Roman" w:hAnsi="Times New Roman" w:cs="Times New Roman"/>
      <w:sz w:val="24"/>
      <w:szCs w:val="24"/>
      <w:lang w:val="es-MX" w:eastAsia="es-MX"/>
    </w:rPr>
  </w:style>
  <w:style w:type="paragraph" w:customStyle="1" w:styleId="Texto0">
    <w:name w:val="Texto"/>
    <w:basedOn w:val="Normal"/>
    <w:link w:val="TextoCar"/>
    <w:rsid w:val="00861942"/>
    <w:pPr>
      <w:widowControl/>
      <w:spacing w:after="101" w:line="216" w:lineRule="exact"/>
      <w:ind w:firstLine="288"/>
      <w:jc w:val="both"/>
    </w:pPr>
    <w:rPr>
      <w:rFonts w:ascii="Arial" w:eastAsia="Times New Roman" w:hAnsi="Arial" w:cs="Arial"/>
      <w:sz w:val="18"/>
      <w:szCs w:val="18"/>
      <w:lang w:val="es-MX" w:eastAsia="es-MX"/>
    </w:rPr>
  </w:style>
  <w:style w:type="character" w:customStyle="1" w:styleId="TextoCar">
    <w:name w:val="Texto Car"/>
    <w:link w:val="Texto0"/>
    <w:locked/>
    <w:rsid w:val="00861942"/>
    <w:rPr>
      <w:rFonts w:ascii="Arial" w:eastAsia="Times New Roman" w:hAnsi="Arial" w:cs="Arial"/>
      <w:sz w:val="18"/>
      <w:szCs w:val="18"/>
      <w:lang w:val="es-MX" w:eastAsia="es-MX"/>
    </w:rPr>
  </w:style>
  <w:style w:type="paragraph" w:customStyle="1" w:styleId="ROMANOS">
    <w:name w:val="ROMANOS"/>
    <w:basedOn w:val="Normal"/>
    <w:rsid w:val="00861942"/>
    <w:pPr>
      <w:widowControl/>
      <w:tabs>
        <w:tab w:val="left" w:pos="720"/>
      </w:tabs>
      <w:spacing w:after="101" w:line="216" w:lineRule="exact"/>
      <w:ind w:left="720" w:hanging="432"/>
      <w:jc w:val="both"/>
    </w:pPr>
    <w:rPr>
      <w:rFonts w:ascii="Arial" w:eastAsia="Times New Roman" w:hAnsi="Arial" w:cs="Arial"/>
      <w:sz w:val="18"/>
      <w:szCs w:val="18"/>
      <w:lang w:val="es-MX" w:eastAsia="es-MX"/>
    </w:rPr>
  </w:style>
  <w:style w:type="paragraph" w:customStyle="1" w:styleId="INCISO">
    <w:name w:val="INCISO"/>
    <w:basedOn w:val="Normal"/>
    <w:rsid w:val="00861942"/>
    <w:pPr>
      <w:widowControl/>
      <w:tabs>
        <w:tab w:val="left" w:pos="1080"/>
      </w:tabs>
      <w:spacing w:after="101" w:line="216" w:lineRule="exact"/>
      <w:ind w:left="1080" w:hanging="360"/>
      <w:jc w:val="both"/>
    </w:pPr>
    <w:rPr>
      <w:rFonts w:ascii="Arial" w:eastAsia="Times New Roman" w:hAnsi="Arial" w:cs="Arial"/>
      <w:sz w:val="18"/>
      <w:szCs w:val="18"/>
      <w:lang w:val="es-MX" w:eastAsia="es-MX"/>
    </w:rPr>
  </w:style>
  <w:style w:type="character" w:customStyle="1" w:styleId="TextoindependienteCar">
    <w:name w:val="Texto independiente Car"/>
    <w:basedOn w:val="Fuentedeprrafopredeter"/>
    <w:uiPriority w:val="99"/>
    <w:rsid w:val="00861942"/>
    <w:rPr>
      <w:rFonts w:ascii="Times New Roman" w:eastAsia="Times New Roman" w:hAnsi="Times New Roman"/>
      <w:sz w:val="24"/>
      <w:szCs w:val="24"/>
      <w:lang w:eastAsia="es-ES"/>
    </w:rPr>
  </w:style>
  <w:style w:type="paragraph" w:styleId="Textosinformato">
    <w:name w:val="Plain Text"/>
    <w:basedOn w:val="Normal"/>
    <w:link w:val="TextosinformatoCar"/>
    <w:uiPriority w:val="99"/>
    <w:rsid w:val="00861942"/>
    <w:pPr>
      <w:widowControl/>
    </w:pPr>
    <w:rPr>
      <w:rFonts w:ascii="Courier New" w:eastAsia="Times New Roman" w:hAnsi="Courier New" w:cs="Courier New"/>
      <w:sz w:val="20"/>
      <w:szCs w:val="20"/>
      <w:lang w:val="es-ES" w:eastAsia="es-ES"/>
    </w:rPr>
  </w:style>
  <w:style w:type="character" w:customStyle="1" w:styleId="TextosinformatoCar">
    <w:name w:val="Texto sin formato Car"/>
    <w:basedOn w:val="Fuentedeprrafopredeter"/>
    <w:link w:val="Textosinformato"/>
    <w:uiPriority w:val="99"/>
    <w:rsid w:val="00861942"/>
    <w:rPr>
      <w:rFonts w:ascii="Courier New" w:eastAsia="Times New Roman" w:hAnsi="Courier New" w:cs="Courier New"/>
      <w:sz w:val="20"/>
      <w:szCs w:val="20"/>
      <w:lang w:val="es-ES" w:eastAsia="es-ES"/>
    </w:rPr>
  </w:style>
  <w:style w:type="character" w:customStyle="1" w:styleId="ttlright">
    <w:name w:val="ttlright"/>
    <w:basedOn w:val="Fuentedeprrafopredeter"/>
    <w:rsid w:val="00861942"/>
  </w:style>
  <w:style w:type="paragraph" w:styleId="Textoindependiente2">
    <w:name w:val="Body Text 2"/>
    <w:basedOn w:val="Normal"/>
    <w:link w:val="Textoindependiente2Car"/>
    <w:uiPriority w:val="99"/>
    <w:rsid w:val="00861942"/>
    <w:pPr>
      <w:widowControl/>
    </w:pPr>
    <w:rPr>
      <w:rFonts w:ascii="Verdana" w:eastAsia="Times New Roman" w:hAnsi="Verdana" w:cs="Times New Roman"/>
      <w:b/>
      <w:bCs/>
      <w:sz w:val="20"/>
      <w:szCs w:val="24"/>
      <w:lang w:val="es-ES"/>
    </w:rPr>
  </w:style>
  <w:style w:type="character" w:customStyle="1" w:styleId="Textoindependiente2Car">
    <w:name w:val="Texto independiente 2 Car"/>
    <w:basedOn w:val="Fuentedeprrafopredeter"/>
    <w:link w:val="Textoindependiente2"/>
    <w:uiPriority w:val="99"/>
    <w:rsid w:val="00861942"/>
    <w:rPr>
      <w:rFonts w:ascii="Verdana" w:eastAsia="Times New Roman" w:hAnsi="Verdana" w:cs="Times New Roman"/>
      <w:b/>
      <w:bCs/>
      <w:sz w:val="20"/>
      <w:szCs w:val="24"/>
      <w:lang w:val="es-ES"/>
    </w:rPr>
  </w:style>
  <w:style w:type="paragraph" w:customStyle="1" w:styleId="ttlcenter">
    <w:name w:val="ttlcenter"/>
    <w:basedOn w:val="Normal"/>
    <w:rsid w:val="00861942"/>
    <w:pPr>
      <w:widowControl/>
      <w:spacing w:before="100" w:beforeAutospacing="1" w:after="100" w:afterAutospacing="1"/>
    </w:pPr>
    <w:rPr>
      <w:rFonts w:ascii="Times New Roman" w:eastAsia="Times New Roman" w:hAnsi="Times New Roman" w:cs="Times New Roman"/>
      <w:sz w:val="24"/>
      <w:szCs w:val="24"/>
      <w:lang w:val="es-MX" w:eastAsia="es-MX"/>
    </w:rPr>
  </w:style>
  <w:style w:type="character" w:customStyle="1" w:styleId="apple-converted-space">
    <w:name w:val="apple-converted-space"/>
    <w:rsid w:val="00861942"/>
  </w:style>
  <w:style w:type="paragraph" w:customStyle="1" w:styleId="subl1">
    <w:name w:val="subl1"/>
    <w:basedOn w:val="Normal"/>
    <w:rsid w:val="00861942"/>
    <w:pPr>
      <w:widowControl/>
      <w:spacing w:before="100" w:beforeAutospacing="1" w:after="100" w:afterAutospacing="1"/>
    </w:pPr>
    <w:rPr>
      <w:rFonts w:ascii="Times New Roman" w:eastAsia="Times New Roman" w:hAnsi="Times New Roman" w:cs="Times New Roman"/>
      <w:sz w:val="24"/>
      <w:szCs w:val="24"/>
      <w:lang w:val="es-MX" w:eastAsia="es-MX"/>
    </w:rPr>
  </w:style>
  <w:style w:type="character" w:customStyle="1" w:styleId="apple-tab-span">
    <w:name w:val="apple-tab-span"/>
    <w:rsid w:val="00861942"/>
  </w:style>
  <w:style w:type="character" w:customStyle="1" w:styleId="AsuntodelcomentarioCar1">
    <w:name w:val="Asunto del comentario Car1"/>
    <w:uiPriority w:val="99"/>
    <w:semiHidden/>
    <w:rsid w:val="00861942"/>
    <w:rPr>
      <w:rFonts w:ascii="Arial" w:eastAsia="Times New Roman" w:hAnsi="Arial" w:cs="Times New Roman"/>
      <w:b/>
      <w:bCs/>
      <w:sz w:val="20"/>
      <w:szCs w:val="20"/>
      <w:lang w:val="es-ES" w:eastAsia="es-ES"/>
    </w:rPr>
  </w:style>
  <w:style w:type="paragraph" w:customStyle="1" w:styleId="Vietas">
    <w:name w:val="Viñetas"/>
    <w:basedOn w:val="Normal1"/>
    <w:link w:val="VietasCar"/>
    <w:autoRedefine/>
    <w:qFormat/>
    <w:rsid w:val="00861942"/>
    <w:pPr>
      <w:numPr>
        <w:numId w:val="2"/>
      </w:numPr>
      <w:jc w:val="both"/>
    </w:pPr>
    <w:rPr>
      <w:rFonts w:ascii="Intro Book" w:hAnsi="Intro Book"/>
      <w:sz w:val="24"/>
      <w:szCs w:val="24"/>
      <w:lang w:val="es-MX"/>
    </w:rPr>
  </w:style>
  <w:style w:type="paragraph" w:styleId="Textonotapie">
    <w:name w:val="footnote text"/>
    <w:basedOn w:val="Normal"/>
    <w:link w:val="TextonotapieCar"/>
    <w:uiPriority w:val="99"/>
    <w:unhideWhenUsed/>
    <w:rsid w:val="00861942"/>
    <w:pPr>
      <w:widowControl/>
    </w:pPr>
    <w:rPr>
      <w:rFonts w:ascii="Calibri" w:eastAsia="Calibri" w:hAnsi="Calibri" w:cs="Calibri"/>
      <w:color w:val="000000"/>
      <w:sz w:val="20"/>
      <w:szCs w:val="20"/>
      <w:lang w:val="es-MX" w:eastAsia="es-MX"/>
    </w:rPr>
  </w:style>
  <w:style w:type="character" w:customStyle="1" w:styleId="TextonotapieCar">
    <w:name w:val="Texto nota pie Car"/>
    <w:basedOn w:val="Fuentedeprrafopredeter"/>
    <w:link w:val="Textonotapie"/>
    <w:uiPriority w:val="99"/>
    <w:rsid w:val="00861942"/>
    <w:rPr>
      <w:rFonts w:ascii="Calibri" w:eastAsia="Calibri" w:hAnsi="Calibri" w:cs="Calibri"/>
      <w:color w:val="000000"/>
      <w:sz w:val="20"/>
      <w:szCs w:val="20"/>
      <w:lang w:val="es-MX" w:eastAsia="es-MX"/>
    </w:rPr>
  </w:style>
  <w:style w:type="character" w:customStyle="1" w:styleId="Normal1Car">
    <w:name w:val="Normal1 Car"/>
    <w:link w:val="Normal1"/>
    <w:rsid w:val="00861942"/>
    <w:rPr>
      <w:rFonts w:ascii="Arial" w:eastAsia="Arial" w:hAnsi="Arial" w:cs="Arial"/>
      <w:color w:val="000000"/>
      <w:szCs w:val="20"/>
    </w:rPr>
  </w:style>
  <w:style w:type="character" w:customStyle="1" w:styleId="VietasCar">
    <w:name w:val="Viñetas Car"/>
    <w:link w:val="Vietas"/>
    <w:rsid w:val="00861942"/>
    <w:rPr>
      <w:rFonts w:ascii="Intro Book" w:eastAsia="Arial" w:hAnsi="Intro Book" w:cs="Arial"/>
      <w:color w:val="000000"/>
      <w:sz w:val="24"/>
      <w:szCs w:val="24"/>
      <w:lang w:val="es-MX"/>
    </w:rPr>
  </w:style>
  <w:style w:type="character" w:styleId="Refdenotaalpie">
    <w:name w:val="footnote reference"/>
    <w:uiPriority w:val="99"/>
    <w:unhideWhenUsed/>
    <w:rsid w:val="00861942"/>
    <w:rPr>
      <w:vertAlign w:val="superscript"/>
    </w:rPr>
  </w:style>
  <w:style w:type="character" w:styleId="Hipervnculo">
    <w:name w:val="Hyperlink"/>
    <w:uiPriority w:val="99"/>
    <w:semiHidden/>
    <w:unhideWhenUsed/>
    <w:rsid w:val="00861942"/>
    <w:rPr>
      <w:color w:val="0000FF"/>
      <w:u w:val="single"/>
    </w:rPr>
  </w:style>
  <w:style w:type="character" w:styleId="Hipervnculovisitado">
    <w:name w:val="FollowedHyperlink"/>
    <w:uiPriority w:val="99"/>
    <w:semiHidden/>
    <w:unhideWhenUsed/>
    <w:rsid w:val="00861942"/>
    <w:rPr>
      <w:color w:val="800080"/>
      <w:u w:val="single"/>
    </w:rPr>
  </w:style>
  <w:style w:type="paragraph" w:customStyle="1" w:styleId="xl64">
    <w:name w:val="xl64"/>
    <w:basedOn w:val="Normal"/>
    <w:rsid w:val="00861942"/>
    <w:pPr>
      <w:widowControl/>
      <w:spacing w:before="100" w:beforeAutospacing="1" w:after="100" w:afterAutospacing="1"/>
      <w:jc w:val="center"/>
      <w:textAlignment w:val="center"/>
    </w:pPr>
    <w:rPr>
      <w:rFonts w:ascii="Times New Roman" w:eastAsia="Times New Roman" w:hAnsi="Times New Roman" w:cs="Times New Roman"/>
      <w:sz w:val="24"/>
      <w:szCs w:val="24"/>
      <w:lang w:val="es-MX" w:eastAsia="es-MX"/>
    </w:rPr>
  </w:style>
  <w:style w:type="paragraph" w:customStyle="1" w:styleId="xl65">
    <w:name w:val="xl65"/>
    <w:basedOn w:val="Normal"/>
    <w:rsid w:val="0086194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Intro Book" w:eastAsia="Times New Roman" w:hAnsi="Intro Book" w:cs="Times New Roman"/>
      <w:sz w:val="24"/>
      <w:szCs w:val="24"/>
      <w:lang w:val="es-MX" w:eastAsia="es-MX"/>
    </w:rPr>
  </w:style>
  <w:style w:type="paragraph" w:customStyle="1" w:styleId="xl66">
    <w:name w:val="xl66"/>
    <w:basedOn w:val="Normal"/>
    <w:rsid w:val="0086194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2"/>
      <w:szCs w:val="12"/>
      <w:lang w:val="es-MX" w:eastAsia="es-MX"/>
    </w:rPr>
  </w:style>
  <w:style w:type="paragraph" w:customStyle="1" w:styleId="xl67">
    <w:name w:val="xl67"/>
    <w:basedOn w:val="Normal"/>
    <w:rsid w:val="0086194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es-MX" w:eastAsia="es-MX"/>
    </w:rPr>
  </w:style>
  <w:style w:type="paragraph" w:customStyle="1" w:styleId="xl68">
    <w:name w:val="xl68"/>
    <w:basedOn w:val="Normal"/>
    <w:rsid w:val="00861942"/>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Arial"/>
      <w:b/>
      <w:bCs/>
      <w:sz w:val="12"/>
      <w:szCs w:val="12"/>
      <w:lang w:val="es-MX" w:eastAsia="es-MX"/>
    </w:rPr>
  </w:style>
  <w:style w:type="paragraph" w:customStyle="1" w:styleId="xl69">
    <w:name w:val="xl69"/>
    <w:basedOn w:val="Normal"/>
    <w:rsid w:val="0086194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2"/>
      <w:szCs w:val="12"/>
      <w:lang w:val="es-MX" w:eastAsia="es-MX"/>
    </w:rPr>
  </w:style>
  <w:style w:type="paragraph" w:customStyle="1" w:styleId="xl70">
    <w:name w:val="xl70"/>
    <w:basedOn w:val="Normal"/>
    <w:rsid w:val="00861942"/>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Arial"/>
      <w:sz w:val="12"/>
      <w:szCs w:val="12"/>
      <w:lang w:val="es-MX" w:eastAsia="es-MX"/>
    </w:rPr>
  </w:style>
  <w:style w:type="paragraph" w:customStyle="1" w:styleId="xl71">
    <w:name w:val="xl71"/>
    <w:basedOn w:val="Normal"/>
    <w:rsid w:val="0086194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color w:val="000000"/>
      <w:sz w:val="18"/>
      <w:szCs w:val="18"/>
      <w:lang w:val="es-MX" w:eastAsia="es-MX"/>
    </w:rPr>
  </w:style>
  <w:style w:type="paragraph" w:customStyle="1" w:styleId="xl72">
    <w:name w:val="xl72"/>
    <w:basedOn w:val="Normal"/>
    <w:rsid w:val="00861942"/>
    <w:pPr>
      <w:widowControl/>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b/>
      <w:bCs/>
      <w:sz w:val="18"/>
      <w:szCs w:val="18"/>
      <w:lang w:val="es-MX" w:eastAsia="es-MX"/>
    </w:rPr>
  </w:style>
  <w:style w:type="paragraph" w:customStyle="1" w:styleId="xl73">
    <w:name w:val="xl73"/>
    <w:basedOn w:val="Normal"/>
    <w:rsid w:val="0086194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lang w:val="es-MX" w:eastAsia="es-MX"/>
    </w:rPr>
  </w:style>
  <w:style w:type="paragraph" w:customStyle="1" w:styleId="xl74">
    <w:name w:val="xl74"/>
    <w:basedOn w:val="Normal"/>
    <w:rsid w:val="00861942"/>
    <w:pPr>
      <w:widowControl/>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color w:val="000000"/>
      <w:sz w:val="18"/>
      <w:szCs w:val="18"/>
      <w:lang w:val="es-MX" w:eastAsia="es-MX"/>
    </w:rPr>
  </w:style>
  <w:style w:type="paragraph" w:customStyle="1" w:styleId="xl75">
    <w:name w:val="xl75"/>
    <w:basedOn w:val="Normal"/>
    <w:rsid w:val="0086194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2"/>
      <w:szCs w:val="12"/>
      <w:lang w:val="es-MX" w:eastAsia="es-MX"/>
    </w:rPr>
  </w:style>
  <w:style w:type="paragraph" w:customStyle="1" w:styleId="xl76">
    <w:name w:val="xl76"/>
    <w:basedOn w:val="Normal"/>
    <w:rsid w:val="0086194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2"/>
      <w:szCs w:val="12"/>
      <w:lang w:val="es-MX" w:eastAsia="es-MX"/>
    </w:rPr>
  </w:style>
  <w:style w:type="paragraph" w:customStyle="1" w:styleId="xl77">
    <w:name w:val="xl77"/>
    <w:basedOn w:val="Normal"/>
    <w:rsid w:val="0086194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2"/>
      <w:szCs w:val="12"/>
      <w:lang w:val="es-MX" w:eastAsia="es-MX"/>
    </w:rPr>
  </w:style>
  <w:style w:type="paragraph" w:customStyle="1" w:styleId="xl78">
    <w:name w:val="xl78"/>
    <w:basedOn w:val="Normal"/>
    <w:rsid w:val="0086194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2"/>
      <w:szCs w:val="12"/>
      <w:lang w:val="es-MX" w:eastAsia="es-MX"/>
    </w:rPr>
  </w:style>
  <w:style w:type="paragraph" w:customStyle="1" w:styleId="xl79">
    <w:name w:val="xl79"/>
    <w:basedOn w:val="Normal"/>
    <w:rsid w:val="00861942"/>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Times New Roman" w:hAnsi="Arial" w:cs="Arial"/>
      <w:sz w:val="12"/>
      <w:szCs w:val="12"/>
      <w:lang w:val="es-MX" w:eastAsia="es-MX"/>
    </w:rPr>
  </w:style>
  <w:style w:type="paragraph" w:customStyle="1" w:styleId="xl80">
    <w:name w:val="xl80"/>
    <w:basedOn w:val="Normal"/>
    <w:rsid w:val="00861942"/>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Times New Roman" w:hAnsi="Arial" w:cs="Arial"/>
      <w:b/>
      <w:bCs/>
      <w:sz w:val="12"/>
      <w:szCs w:val="12"/>
      <w:lang w:val="es-MX" w:eastAsia="es-MX"/>
    </w:rPr>
  </w:style>
  <w:style w:type="paragraph" w:customStyle="1" w:styleId="xl81">
    <w:name w:val="xl81"/>
    <w:basedOn w:val="Normal"/>
    <w:rsid w:val="00861942"/>
    <w:pPr>
      <w:widowControl/>
      <w:pBdr>
        <w:top w:val="single" w:sz="4" w:space="0" w:color="auto"/>
        <w:bottom w:val="single" w:sz="4" w:space="0" w:color="auto"/>
        <w:right w:val="single" w:sz="4" w:space="0" w:color="auto"/>
      </w:pBdr>
      <w:spacing w:before="100" w:beforeAutospacing="1" w:after="100" w:afterAutospacing="1"/>
      <w:jc w:val="both"/>
      <w:textAlignment w:val="center"/>
    </w:pPr>
    <w:rPr>
      <w:rFonts w:ascii="Arial" w:eastAsia="Times New Roman" w:hAnsi="Arial" w:cs="Arial"/>
      <w:b/>
      <w:bCs/>
      <w:sz w:val="12"/>
      <w:szCs w:val="12"/>
      <w:lang w:val="es-MX" w:eastAsia="es-MX"/>
    </w:rPr>
  </w:style>
  <w:style w:type="paragraph" w:styleId="Lista">
    <w:name w:val="List"/>
    <w:basedOn w:val="Normal"/>
    <w:uiPriority w:val="99"/>
    <w:semiHidden/>
    <w:unhideWhenUsed/>
    <w:rsid w:val="00861942"/>
    <w:pPr>
      <w:widowControl/>
      <w:ind w:left="283" w:hanging="283"/>
      <w:contextualSpacing/>
    </w:pPr>
    <w:rPr>
      <w:rFonts w:ascii="Times New Roman" w:eastAsia="Times New Roman" w:hAnsi="Times New Roman" w:cs="Times New Roman"/>
      <w:sz w:val="20"/>
      <w:szCs w:val="20"/>
      <w:lang w:val="es-MX" w:eastAsia="es-ES"/>
    </w:rPr>
  </w:style>
  <w:style w:type="paragraph" w:styleId="Lista2">
    <w:name w:val="List 2"/>
    <w:basedOn w:val="Normal"/>
    <w:uiPriority w:val="99"/>
    <w:semiHidden/>
    <w:unhideWhenUsed/>
    <w:rsid w:val="00861942"/>
    <w:pPr>
      <w:widowControl/>
      <w:ind w:left="566" w:hanging="283"/>
      <w:contextualSpacing/>
    </w:pPr>
    <w:rPr>
      <w:rFonts w:ascii="Times New Roman" w:eastAsia="Times New Roman" w:hAnsi="Times New Roman" w:cs="Times New Roman"/>
      <w:sz w:val="20"/>
      <w:szCs w:val="20"/>
      <w:lang w:val="es-MX" w:eastAsia="es-ES"/>
    </w:rPr>
  </w:style>
  <w:style w:type="paragraph" w:styleId="Lista3">
    <w:name w:val="List 3"/>
    <w:basedOn w:val="Normal"/>
    <w:uiPriority w:val="99"/>
    <w:semiHidden/>
    <w:unhideWhenUsed/>
    <w:rsid w:val="00861942"/>
    <w:pPr>
      <w:widowControl/>
      <w:ind w:left="849" w:hanging="283"/>
      <w:contextualSpacing/>
    </w:pPr>
    <w:rPr>
      <w:rFonts w:ascii="Times New Roman" w:eastAsia="Times New Roman" w:hAnsi="Times New Roman" w:cs="Times New Roman"/>
      <w:sz w:val="20"/>
      <w:szCs w:val="20"/>
      <w:lang w:val="es-MX" w:eastAsia="es-ES"/>
    </w:rPr>
  </w:style>
  <w:style w:type="paragraph" w:styleId="Lista4">
    <w:name w:val="List 4"/>
    <w:basedOn w:val="Normal"/>
    <w:uiPriority w:val="99"/>
    <w:semiHidden/>
    <w:unhideWhenUsed/>
    <w:rsid w:val="00861942"/>
    <w:pPr>
      <w:widowControl/>
      <w:ind w:left="1132" w:hanging="283"/>
      <w:contextualSpacing/>
    </w:pPr>
    <w:rPr>
      <w:rFonts w:ascii="Times New Roman" w:eastAsia="Times New Roman" w:hAnsi="Times New Roman" w:cs="Times New Roman"/>
      <w:sz w:val="20"/>
      <w:szCs w:val="20"/>
      <w:lang w:val="es-MX" w:eastAsia="es-ES"/>
    </w:rPr>
  </w:style>
  <w:style w:type="paragraph" w:styleId="Lista5">
    <w:name w:val="List 5"/>
    <w:basedOn w:val="Normal"/>
    <w:uiPriority w:val="99"/>
    <w:semiHidden/>
    <w:unhideWhenUsed/>
    <w:rsid w:val="00861942"/>
    <w:pPr>
      <w:widowControl/>
      <w:ind w:left="1415" w:hanging="283"/>
      <w:contextualSpacing/>
    </w:pPr>
    <w:rPr>
      <w:rFonts w:ascii="Times New Roman" w:eastAsia="Times New Roman" w:hAnsi="Times New Roman" w:cs="Times New Roman"/>
      <w:sz w:val="20"/>
      <w:szCs w:val="20"/>
      <w:lang w:val="es-MX" w:eastAsia="es-ES"/>
    </w:rPr>
  </w:style>
  <w:style w:type="paragraph" w:styleId="Listaconvietas2">
    <w:name w:val="List Bullet 2"/>
    <w:basedOn w:val="Normal"/>
    <w:uiPriority w:val="99"/>
    <w:semiHidden/>
    <w:unhideWhenUsed/>
    <w:rsid w:val="00861942"/>
    <w:pPr>
      <w:widowControl/>
      <w:numPr>
        <w:numId w:val="1"/>
      </w:numPr>
      <w:contextualSpacing/>
    </w:pPr>
    <w:rPr>
      <w:rFonts w:ascii="Times New Roman" w:eastAsia="Times New Roman" w:hAnsi="Times New Roman" w:cs="Times New Roman"/>
      <w:sz w:val="20"/>
      <w:szCs w:val="20"/>
      <w:lang w:val="es-MX" w:eastAsia="es-ES"/>
    </w:rPr>
  </w:style>
  <w:style w:type="paragraph" w:styleId="Sangradetextonormal">
    <w:name w:val="Body Text Indent"/>
    <w:basedOn w:val="Normal"/>
    <w:link w:val="SangradetextonormalCar"/>
    <w:uiPriority w:val="99"/>
    <w:semiHidden/>
    <w:unhideWhenUsed/>
    <w:rsid w:val="00861942"/>
    <w:pPr>
      <w:widowControl/>
      <w:snapToGrid w:val="0"/>
      <w:ind w:left="709" w:hanging="1134"/>
    </w:pPr>
    <w:rPr>
      <w:rFonts w:ascii="Arial" w:eastAsia="Times New Roman" w:hAnsi="Arial" w:cs="Times New Roman"/>
      <w:szCs w:val="20"/>
      <w:lang w:val="es-MX" w:eastAsia="es-ES"/>
    </w:rPr>
  </w:style>
  <w:style w:type="character" w:customStyle="1" w:styleId="SangradetextonormalCar">
    <w:name w:val="Sangría de texto normal Car"/>
    <w:basedOn w:val="Fuentedeprrafopredeter"/>
    <w:link w:val="Sangradetextonormal"/>
    <w:uiPriority w:val="99"/>
    <w:semiHidden/>
    <w:rsid w:val="00861942"/>
    <w:rPr>
      <w:rFonts w:ascii="Arial" w:eastAsia="Times New Roman" w:hAnsi="Arial" w:cs="Times New Roman"/>
      <w:szCs w:val="20"/>
      <w:lang w:val="es-MX" w:eastAsia="es-ES"/>
    </w:rPr>
  </w:style>
  <w:style w:type="paragraph" w:styleId="Saludo">
    <w:name w:val="Salutation"/>
    <w:basedOn w:val="Normal"/>
    <w:next w:val="Normal"/>
    <w:link w:val="SaludoCar"/>
    <w:uiPriority w:val="99"/>
    <w:semiHidden/>
    <w:unhideWhenUsed/>
    <w:rsid w:val="00861942"/>
    <w:pPr>
      <w:widowControl/>
    </w:pPr>
    <w:rPr>
      <w:rFonts w:ascii="Times New Roman" w:eastAsia="Times New Roman" w:hAnsi="Times New Roman" w:cs="Times New Roman"/>
      <w:sz w:val="20"/>
      <w:szCs w:val="20"/>
      <w:lang w:val="es-ES" w:eastAsia="es-ES"/>
    </w:rPr>
  </w:style>
  <w:style w:type="character" w:customStyle="1" w:styleId="SaludoCar">
    <w:name w:val="Saludo Car"/>
    <w:basedOn w:val="Fuentedeprrafopredeter"/>
    <w:link w:val="Saludo"/>
    <w:uiPriority w:val="99"/>
    <w:semiHidden/>
    <w:rsid w:val="00861942"/>
    <w:rPr>
      <w:rFonts w:ascii="Times New Roman" w:eastAsia="Times New Roman" w:hAnsi="Times New Roman" w:cs="Times New Roman"/>
      <w:sz w:val="20"/>
      <w:szCs w:val="20"/>
      <w:lang w:val="es-ES" w:eastAsia="es-ES"/>
    </w:rPr>
  </w:style>
  <w:style w:type="paragraph" w:styleId="Textoindependienteprimerasangra">
    <w:name w:val="Body Text First Indent"/>
    <w:basedOn w:val="Textoindependiente"/>
    <w:link w:val="TextoindependienteprimerasangraCar"/>
    <w:uiPriority w:val="99"/>
    <w:semiHidden/>
    <w:unhideWhenUsed/>
    <w:rsid w:val="00861942"/>
    <w:pPr>
      <w:widowControl/>
      <w:snapToGrid w:val="0"/>
      <w:spacing w:after="120"/>
      <w:ind w:left="0" w:firstLine="210"/>
    </w:pPr>
    <w:rPr>
      <w:rFonts w:eastAsia="Times New Roman" w:cs="Times New Roman"/>
      <w:szCs w:val="20"/>
      <w:lang w:val="es-ES" w:eastAsia="es-ES"/>
    </w:rPr>
  </w:style>
  <w:style w:type="character" w:customStyle="1" w:styleId="TextoindependienteCar1">
    <w:name w:val="Texto independiente Car1"/>
    <w:basedOn w:val="Fuentedeprrafopredeter"/>
    <w:link w:val="Textoindependiente"/>
    <w:uiPriority w:val="99"/>
    <w:rsid w:val="00861942"/>
    <w:rPr>
      <w:rFonts w:ascii="Arial" w:eastAsia="Arial" w:hAnsi="Arial"/>
      <w:lang w:val="es-ES_tradnl"/>
    </w:rPr>
  </w:style>
  <w:style w:type="character" w:customStyle="1" w:styleId="TextoindependienteprimerasangraCar">
    <w:name w:val="Texto independiente primera sangría Car"/>
    <w:basedOn w:val="TextoindependienteCar1"/>
    <w:link w:val="Textoindependienteprimerasangra"/>
    <w:uiPriority w:val="99"/>
    <w:semiHidden/>
    <w:rsid w:val="00861942"/>
    <w:rPr>
      <w:rFonts w:ascii="Arial" w:eastAsia="Times New Roman" w:hAnsi="Arial" w:cs="Times New Roman"/>
      <w:szCs w:val="20"/>
      <w:lang w:val="es-ES" w:eastAsia="es-ES"/>
    </w:rPr>
  </w:style>
  <w:style w:type="paragraph" w:styleId="Textoindependienteprimerasangra2">
    <w:name w:val="Body Text First Indent 2"/>
    <w:basedOn w:val="Sangradetextonormal"/>
    <w:link w:val="Textoindependienteprimerasangra2Car"/>
    <w:uiPriority w:val="99"/>
    <w:semiHidden/>
    <w:unhideWhenUsed/>
    <w:rsid w:val="00861942"/>
    <w:pPr>
      <w:spacing w:after="120"/>
      <w:ind w:left="283" w:firstLine="210"/>
    </w:pPr>
    <w:rPr>
      <w:lang w:val="es-ES"/>
    </w:rPr>
  </w:style>
  <w:style w:type="character" w:customStyle="1" w:styleId="Textoindependienteprimerasangra2Car">
    <w:name w:val="Texto independiente primera sangría 2 Car"/>
    <w:basedOn w:val="SangradetextonormalCar"/>
    <w:link w:val="Textoindependienteprimerasangra2"/>
    <w:uiPriority w:val="99"/>
    <w:semiHidden/>
    <w:rsid w:val="00861942"/>
    <w:rPr>
      <w:rFonts w:ascii="Arial" w:eastAsia="Times New Roman" w:hAnsi="Arial" w:cs="Times New Roman"/>
      <w:szCs w:val="20"/>
      <w:lang w:val="es-ES" w:eastAsia="es-ES"/>
    </w:rPr>
  </w:style>
  <w:style w:type="paragraph" w:styleId="Textoindependiente3">
    <w:name w:val="Body Text 3"/>
    <w:basedOn w:val="Normal"/>
    <w:link w:val="Textoindependiente3Car"/>
    <w:uiPriority w:val="99"/>
    <w:semiHidden/>
    <w:unhideWhenUsed/>
    <w:rsid w:val="00861942"/>
    <w:pPr>
      <w:widowControl/>
      <w:suppressAutoHyphens/>
      <w:snapToGrid w:val="0"/>
      <w:spacing w:line="360" w:lineRule="auto"/>
      <w:jc w:val="both"/>
    </w:pPr>
    <w:rPr>
      <w:rFonts w:ascii="Arial" w:eastAsia="Times New Roman" w:hAnsi="Arial" w:cs="Times New Roman"/>
      <w:sz w:val="20"/>
      <w:szCs w:val="20"/>
      <w:lang w:val="es-MX" w:eastAsia="es-ES"/>
    </w:rPr>
  </w:style>
  <w:style w:type="character" w:customStyle="1" w:styleId="Textoindependiente3Car">
    <w:name w:val="Texto independiente 3 Car"/>
    <w:basedOn w:val="Fuentedeprrafopredeter"/>
    <w:link w:val="Textoindependiente3"/>
    <w:uiPriority w:val="99"/>
    <w:semiHidden/>
    <w:rsid w:val="00861942"/>
    <w:rPr>
      <w:rFonts w:ascii="Arial" w:eastAsia="Times New Roman" w:hAnsi="Arial" w:cs="Times New Roman"/>
      <w:sz w:val="20"/>
      <w:szCs w:val="20"/>
      <w:lang w:val="es-MX" w:eastAsia="es-ES"/>
    </w:rPr>
  </w:style>
  <w:style w:type="paragraph" w:styleId="Sangra2detindependiente">
    <w:name w:val="Body Text Indent 2"/>
    <w:basedOn w:val="Normal"/>
    <w:link w:val="Sangra2detindependienteCar"/>
    <w:uiPriority w:val="99"/>
    <w:semiHidden/>
    <w:unhideWhenUsed/>
    <w:rsid w:val="00861942"/>
    <w:pPr>
      <w:widowControl/>
      <w:snapToGrid w:val="0"/>
      <w:ind w:left="709" w:hanging="709"/>
    </w:pPr>
    <w:rPr>
      <w:rFonts w:ascii="Arial" w:eastAsia="Times New Roman" w:hAnsi="Arial" w:cs="Times New Roman"/>
      <w:szCs w:val="20"/>
      <w:lang w:val="es-MX" w:eastAsia="es-ES"/>
    </w:rPr>
  </w:style>
  <w:style w:type="character" w:customStyle="1" w:styleId="Sangra2detindependienteCar">
    <w:name w:val="Sangría 2 de t. independiente Car"/>
    <w:basedOn w:val="Fuentedeprrafopredeter"/>
    <w:link w:val="Sangra2detindependiente"/>
    <w:uiPriority w:val="99"/>
    <w:semiHidden/>
    <w:rsid w:val="00861942"/>
    <w:rPr>
      <w:rFonts w:ascii="Arial" w:eastAsia="Times New Roman" w:hAnsi="Arial" w:cs="Times New Roman"/>
      <w:szCs w:val="20"/>
      <w:lang w:val="es-MX" w:eastAsia="es-ES"/>
    </w:rPr>
  </w:style>
  <w:style w:type="paragraph" w:styleId="Textodebloque">
    <w:name w:val="Block Text"/>
    <w:basedOn w:val="Normal"/>
    <w:uiPriority w:val="99"/>
    <w:semiHidden/>
    <w:unhideWhenUsed/>
    <w:rsid w:val="00861942"/>
    <w:pPr>
      <w:widowControl/>
      <w:tabs>
        <w:tab w:val="left" w:pos="7938"/>
      </w:tabs>
      <w:snapToGrid w:val="0"/>
      <w:spacing w:line="360" w:lineRule="auto"/>
      <w:ind w:left="1418" w:right="1325"/>
      <w:jc w:val="both"/>
    </w:pPr>
    <w:rPr>
      <w:rFonts w:ascii="Arial" w:eastAsia="Times New Roman" w:hAnsi="Arial" w:cs="Times New Roman"/>
      <w:szCs w:val="20"/>
      <w:lang w:val="es-MX" w:eastAsia="es-ES"/>
    </w:rPr>
  </w:style>
  <w:style w:type="paragraph" w:styleId="Mapadeldocumento">
    <w:name w:val="Document Map"/>
    <w:basedOn w:val="Normal"/>
    <w:link w:val="MapadeldocumentoCar"/>
    <w:uiPriority w:val="99"/>
    <w:semiHidden/>
    <w:unhideWhenUsed/>
    <w:rsid w:val="00861942"/>
    <w:pPr>
      <w:widowControl/>
      <w:shd w:val="clear" w:color="auto" w:fill="000080"/>
    </w:pPr>
    <w:rPr>
      <w:rFonts w:ascii="Tahoma" w:eastAsia="Times New Roman" w:hAnsi="Tahoma" w:cs="Times New Roman"/>
      <w:sz w:val="20"/>
      <w:szCs w:val="20"/>
      <w:lang w:val="es-ES" w:eastAsia="es-ES"/>
    </w:rPr>
  </w:style>
  <w:style w:type="character" w:customStyle="1" w:styleId="MapadeldocumentoCar">
    <w:name w:val="Mapa del documento Car"/>
    <w:basedOn w:val="Fuentedeprrafopredeter"/>
    <w:link w:val="Mapadeldocumento"/>
    <w:uiPriority w:val="99"/>
    <w:semiHidden/>
    <w:rsid w:val="00861942"/>
    <w:rPr>
      <w:rFonts w:ascii="Tahoma" w:eastAsia="Times New Roman" w:hAnsi="Tahoma" w:cs="Times New Roman"/>
      <w:sz w:val="20"/>
      <w:szCs w:val="20"/>
      <w:shd w:val="clear" w:color="auto" w:fill="000080"/>
      <w:lang w:val="es-ES" w:eastAsia="es-ES"/>
    </w:rPr>
  </w:style>
  <w:style w:type="paragraph" w:styleId="Revisin">
    <w:name w:val="Revision"/>
    <w:uiPriority w:val="99"/>
    <w:semiHidden/>
    <w:rsid w:val="00861942"/>
    <w:pPr>
      <w:widowControl/>
    </w:pPr>
    <w:rPr>
      <w:rFonts w:ascii="Times New Roman" w:eastAsia="Times New Roman" w:hAnsi="Times New Roman" w:cs="Times New Roman"/>
      <w:sz w:val="20"/>
      <w:szCs w:val="20"/>
      <w:lang w:val="es-ES" w:eastAsia="es-ES"/>
    </w:rPr>
  </w:style>
  <w:style w:type="paragraph" w:customStyle="1" w:styleId="Estilo2010">
    <w:name w:val="Estilo2010"/>
    <w:basedOn w:val="Textoindependiente"/>
    <w:uiPriority w:val="99"/>
    <w:qFormat/>
    <w:rsid w:val="00861942"/>
    <w:pPr>
      <w:widowControl/>
      <w:snapToGrid w:val="0"/>
      <w:spacing w:line="360" w:lineRule="auto"/>
      <w:ind w:left="0" w:firstLine="900"/>
      <w:jc w:val="both"/>
    </w:pPr>
    <w:rPr>
      <w:rFonts w:eastAsia="Times New Roman" w:cs="Arial"/>
      <w:sz w:val="24"/>
      <w:szCs w:val="20"/>
      <w:lang w:val="es-MX" w:eastAsia="es-ES"/>
    </w:rPr>
  </w:style>
  <w:style w:type="paragraph" w:customStyle="1" w:styleId="xl82">
    <w:name w:val="xl82"/>
    <w:basedOn w:val="Normal"/>
    <w:rsid w:val="00861942"/>
    <w:pPr>
      <w:widowControl/>
      <w:pBdr>
        <w:left w:val="single" w:sz="8" w:space="0" w:color="auto"/>
        <w:bottom w:val="single" w:sz="8" w:space="0" w:color="auto"/>
        <w:right w:val="single" w:sz="8" w:space="0" w:color="auto"/>
      </w:pBdr>
      <w:spacing w:before="100" w:beforeAutospacing="1" w:after="100" w:afterAutospacing="1"/>
      <w:jc w:val="both"/>
    </w:pPr>
    <w:rPr>
      <w:rFonts w:ascii="Arial" w:eastAsia="Times New Roman" w:hAnsi="Arial" w:cs="Arial"/>
      <w:sz w:val="16"/>
      <w:szCs w:val="16"/>
      <w:lang w:val="es-MX" w:eastAsia="es-MX"/>
    </w:rPr>
  </w:style>
  <w:style w:type="paragraph" w:customStyle="1" w:styleId="xl83">
    <w:name w:val="xl83"/>
    <w:basedOn w:val="Normal"/>
    <w:rsid w:val="00861942"/>
    <w:pPr>
      <w:widowControl/>
      <w:pBdr>
        <w:left w:val="single" w:sz="8" w:space="0" w:color="auto"/>
        <w:bottom w:val="single" w:sz="8" w:space="0" w:color="auto"/>
        <w:right w:val="single" w:sz="8" w:space="0" w:color="auto"/>
      </w:pBdr>
      <w:spacing w:before="100" w:beforeAutospacing="1" w:after="100" w:afterAutospacing="1"/>
      <w:jc w:val="right"/>
    </w:pPr>
    <w:rPr>
      <w:rFonts w:ascii="Arial" w:eastAsia="Times New Roman" w:hAnsi="Arial" w:cs="Arial"/>
      <w:sz w:val="16"/>
      <w:szCs w:val="16"/>
      <w:lang w:val="es-MX" w:eastAsia="es-MX"/>
    </w:rPr>
  </w:style>
  <w:style w:type="paragraph" w:customStyle="1" w:styleId="xl84">
    <w:name w:val="xl84"/>
    <w:basedOn w:val="Normal"/>
    <w:rsid w:val="00861942"/>
    <w:pPr>
      <w:widowControl/>
      <w:pBdr>
        <w:bottom w:val="single" w:sz="8" w:space="0" w:color="auto"/>
        <w:right w:val="single" w:sz="8" w:space="0" w:color="auto"/>
      </w:pBdr>
      <w:spacing w:before="100" w:beforeAutospacing="1" w:after="100" w:afterAutospacing="1"/>
    </w:pPr>
    <w:rPr>
      <w:rFonts w:ascii="Arial" w:eastAsia="Times New Roman" w:hAnsi="Arial" w:cs="Arial"/>
      <w:sz w:val="16"/>
      <w:szCs w:val="16"/>
      <w:lang w:val="es-MX" w:eastAsia="es-MX"/>
    </w:rPr>
  </w:style>
  <w:style w:type="paragraph" w:customStyle="1" w:styleId="xl85">
    <w:name w:val="xl85"/>
    <w:basedOn w:val="Normal"/>
    <w:rsid w:val="00861942"/>
    <w:pPr>
      <w:widowControl/>
      <w:pBdr>
        <w:bottom w:val="single" w:sz="8" w:space="0" w:color="auto"/>
        <w:right w:val="single" w:sz="8" w:space="0" w:color="auto"/>
      </w:pBdr>
      <w:spacing w:before="100" w:beforeAutospacing="1" w:after="100" w:afterAutospacing="1"/>
      <w:jc w:val="right"/>
    </w:pPr>
    <w:rPr>
      <w:rFonts w:ascii="Arial" w:eastAsia="Times New Roman" w:hAnsi="Arial" w:cs="Arial"/>
      <w:sz w:val="16"/>
      <w:szCs w:val="16"/>
      <w:lang w:val="es-MX" w:eastAsia="es-MX"/>
    </w:rPr>
  </w:style>
  <w:style w:type="paragraph" w:customStyle="1" w:styleId="xl86">
    <w:name w:val="xl86"/>
    <w:basedOn w:val="Normal"/>
    <w:rsid w:val="00861942"/>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Arial" w:eastAsia="Times New Roman" w:hAnsi="Arial" w:cs="Arial"/>
      <w:sz w:val="16"/>
      <w:szCs w:val="16"/>
      <w:lang w:val="es-MX" w:eastAsia="es-MX"/>
    </w:rPr>
  </w:style>
  <w:style w:type="paragraph" w:customStyle="1" w:styleId="xl87">
    <w:name w:val="xl87"/>
    <w:basedOn w:val="Normal"/>
    <w:rsid w:val="00861942"/>
    <w:pPr>
      <w:widowControl/>
      <w:pBdr>
        <w:bottom w:val="single" w:sz="8" w:space="0" w:color="auto"/>
        <w:right w:val="single" w:sz="8" w:space="0" w:color="auto"/>
      </w:pBdr>
      <w:spacing w:before="100" w:beforeAutospacing="1" w:after="100" w:afterAutospacing="1"/>
      <w:jc w:val="right"/>
    </w:pPr>
    <w:rPr>
      <w:rFonts w:ascii="Arial" w:eastAsia="Times New Roman" w:hAnsi="Arial" w:cs="Arial"/>
      <w:sz w:val="16"/>
      <w:szCs w:val="16"/>
      <w:lang w:val="es-MX" w:eastAsia="es-MX"/>
    </w:rPr>
  </w:style>
  <w:style w:type="paragraph" w:customStyle="1" w:styleId="xl88">
    <w:name w:val="xl88"/>
    <w:basedOn w:val="Normal"/>
    <w:rsid w:val="00861942"/>
    <w:pPr>
      <w:widowControl/>
      <w:pBdr>
        <w:top w:val="single" w:sz="8" w:space="0" w:color="auto"/>
        <w:left w:val="single" w:sz="8" w:space="0" w:color="auto"/>
        <w:bottom w:val="single" w:sz="8" w:space="0" w:color="auto"/>
        <w:right w:val="single" w:sz="8" w:space="0" w:color="auto"/>
      </w:pBdr>
      <w:spacing w:before="100" w:beforeAutospacing="1" w:after="100" w:afterAutospacing="1"/>
      <w:jc w:val="both"/>
    </w:pPr>
    <w:rPr>
      <w:rFonts w:ascii="Arial" w:eastAsia="Times New Roman" w:hAnsi="Arial" w:cs="Arial"/>
      <w:sz w:val="16"/>
      <w:szCs w:val="16"/>
      <w:lang w:val="es-MX" w:eastAsia="es-MX"/>
    </w:rPr>
  </w:style>
  <w:style w:type="paragraph" w:customStyle="1" w:styleId="xl89">
    <w:name w:val="xl89"/>
    <w:basedOn w:val="Normal"/>
    <w:rsid w:val="00861942"/>
    <w:pPr>
      <w:widowControl/>
      <w:pBdr>
        <w:left w:val="single" w:sz="8" w:space="0" w:color="auto"/>
        <w:bottom w:val="single" w:sz="8" w:space="0" w:color="auto"/>
        <w:right w:val="single" w:sz="8" w:space="0" w:color="auto"/>
      </w:pBdr>
      <w:spacing w:before="100" w:beforeAutospacing="1" w:after="100" w:afterAutospacing="1"/>
      <w:jc w:val="right"/>
    </w:pPr>
    <w:rPr>
      <w:rFonts w:ascii="Arial" w:eastAsia="Times New Roman" w:hAnsi="Arial" w:cs="Arial"/>
      <w:b/>
      <w:bCs/>
      <w:sz w:val="16"/>
      <w:szCs w:val="16"/>
      <w:lang w:val="es-MX" w:eastAsia="es-MX"/>
    </w:rPr>
  </w:style>
  <w:style w:type="paragraph" w:customStyle="1" w:styleId="xl90">
    <w:name w:val="xl90"/>
    <w:basedOn w:val="Normal"/>
    <w:rsid w:val="00861942"/>
    <w:pPr>
      <w:widowControl/>
      <w:pBdr>
        <w:bottom w:val="single" w:sz="8" w:space="0" w:color="auto"/>
        <w:right w:val="single" w:sz="8" w:space="0" w:color="auto"/>
      </w:pBdr>
      <w:spacing w:before="100" w:beforeAutospacing="1" w:after="100" w:afterAutospacing="1"/>
    </w:pPr>
    <w:rPr>
      <w:rFonts w:ascii="Arial" w:eastAsia="Times New Roman" w:hAnsi="Arial" w:cs="Arial"/>
      <w:b/>
      <w:bCs/>
      <w:sz w:val="16"/>
      <w:szCs w:val="16"/>
      <w:lang w:val="es-MX" w:eastAsia="es-MX"/>
    </w:rPr>
  </w:style>
  <w:style w:type="paragraph" w:customStyle="1" w:styleId="xl91">
    <w:name w:val="xl91"/>
    <w:basedOn w:val="Normal"/>
    <w:rsid w:val="00861942"/>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Arial" w:eastAsia="Times New Roman" w:hAnsi="Arial" w:cs="Arial"/>
      <w:sz w:val="16"/>
      <w:szCs w:val="16"/>
      <w:lang w:val="es-MX" w:eastAsia="es-MX"/>
    </w:rPr>
  </w:style>
  <w:style w:type="paragraph" w:customStyle="1" w:styleId="xl92">
    <w:name w:val="xl92"/>
    <w:basedOn w:val="Normal"/>
    <w:rsid w:val="00861942"/>
    <w:pPr>
      <w:widowControl/>
      <w:pBdr>
        <w:bottom w:val="single" w:sz="8" w:space="0" w:color="auto"/>
        <w:right w:val="single" w:sz="8" w:space="0" w:color="auto"/>
      </w:pBdr>
      <w:spacing w:before="100" w:beforeAutospacing="1" w:after="100" w:afterAutospacing="1"/>
      <w:jc w:val="right"/>
    </w:pPr>
    <w:rPr>
      <w:rFonts w:ascii="Arial" w:eastAsia="Times New Roman" w:hAnsi="Arial" w:cs="Arial"/>
      <w:sz w:val="16"/>
      <w:szCs w:val="16"/>
      <w:lang w:val="es-MX" w:eastAsia="es-MX"/>
    </w:rPr>
  </w:style>
  <w:style w:type="paragraph" w:customStyle="1" w:styleId="xl93">
    <w:name w:val="xl93"/>
    <w:basedOn w:val="Normal"/>
    <w:rsid w:val="00861942"/>
    <w:pPr>
      <w:widowControl/>
      <w:pBdr>
        <w:bottom w:val="single" w:sz="8" w:space="0" w:color="auto"/>
        <w:right w:val="single" w:sz="8" w:space="0" w:color="auto"/>
      </w:pBdr>
      <w:spacing w:before="100" w:beforeAutospacing="1" w:after="100" w:afterAutospacing="1"/>
      <w:jc w:val="center"/>
    </w:pPr>
    <w:rPr>
      <w:rFonts w:ascii="Arial" w:eastAsia="Times New Roman" w:hAnsi="Arial" w:cs="Arial"/>
      <w:b/>
      <w:bCs/>
      <w:sz w:val="16"/>
      <w:szCs w:val="16"/>
      <w:lang w:val="es-MX" w:eastAsia="es-MX"/>
    </w:rPr>
  </w:style>
  <w:style w:type="paragraph" w:customStyle="1" w:styleId="xl94">
    <w:name w:val="xl94"/>
    <w:basedOn w:val="Normal"/>
    <w:rsid w:val="00861942"/>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Arial" w:eastAsia="Times New Roman" w:hAnsi="Arial" w:cs="Arial"/>
      <w:sz w:val="16"/>
      <w:szCs w:val="16"/>
      <w:lang w:val="es-MX" w:eastAsia="es-MX"/>
    </w:rPr>
  </w:style>
  <w:style w:type="paragraph" w:customStyle="1" w:styleId="xl95">
    <w:name w:val="xl95"/>
    <w:basedOn w:val="Normal"/>
    <w:rsid w:val="00861942"/>
    <w:pPr>
      <w:widowControl/>
      <w:pBdr>
        <w:left w:val="single" w:sz="8" w:space="0" w:color="auto"/>
        <w:bottom w:val="single" w:sz="8" w:space="0" w:color="auto"/>
        <w:right w:val="single" w:sz="8" w:space="0" w:color="auto"/>
      </w:pBdr>
      <w:spacing w:before="100" w:beforeAutospacing="1" w:after="100" w:afterAutospacing="1"/>
    </w:pPr>
    <w:rPr>
      <w:rFonts w:ascii="Arial" w:eastAsia="Times New Roman" w:hAnsi="Arial" w:cs="Arial"/>
      <w:sz w:val="16"/>
      <w:szCs w:val="16"/>
      <w:lang w:val="es-MX" w:eastAsia="es-MX"/>
    </w:rPr>
  </w:style>
  <w:style w:type="paragraph" w:customStyle="1" w:styleId="Estilo2011">
    <w:name w:val="Estilo2011"/>
    <w:basedOn w:val="Textoindependiente"/>
    <w:uiPriority w:val="99"/>
    <w:qFormat/>
    <w:rsid w:val="00861942"/>
    <w:pPr>
      <w:widowControl/>
      <w:snapToGrid w:val="0"/>
      <w:spacing w:line="360" w:lineRule="auto"/>
      <w:ind w:left="0" w:firstLine="900"/>
      <w:jc w:val="both"/>
    </w:pPr>
    <w:rPr>
      <w:rFonts w:eastAsia="Times New Roman" w:cs="Arial"/>
      <w:sz w:val="24"/>
      <w:szCs w:val="20"/>
      <w:lang w:val="es-MX" w:eastAsia="es-ES"/>
    </w:rPr>
  </w:style>
  <w:style w:type="paragraph" w:customStyle="1" w:styleId="Textodebloque1">
    <w:name w:val="Texto de bloque1"/>
    <w:basedOn w:val="Normal"/>
    <w:uiPriority w:val="99"/>
    <w:rsid w:val="00861942"/>
    <w:pPr>
      <w:tabs>
        <w:tab w:val="left" w:pos="426"/>
        <w:tab w:val="left" w:pos="6946"/>
      </w:tabs>
      <w:ind w:left="426" w:right="1752" w:hanging="426"/>
    </w:pPr>
    <w:rPr>
      <w:rFonts w:ascii="Arial" w:eastAsia="Times New Roman" w:hAnsi="Arial" w:cs="Arial"/>
      <w:szCs w:val="18"/>
      <w:lang w:eastAsia="es-ES"/>
    </w:rPr>
  </w:style>
  <w:style w:type="paragraph" w:customStyle="1" w:styleId="xl96">
    <w:name w:val="xl96"/>
    <w:basedOn w:val="Normal"/>
    <w:rsid w:val="00861942"/>
    <w:pPr>
      <w:widowControl/>
      <w:spacing w:before="100" w:beforeAutospacing="1" w:after="100" w:afterAutospacing="1"/>
    </w:pPr>
    <w:rPr>
      <w:rFonts w:ascii="Intro Black" w:eastAsia="Times New Roman" w:hAnsi="Intro Black" w:cs="Times New Roman"/>
      <w:sz w:val="18"/>
      <w:szCs w:val="18"/>
      <w:lang w:val="es-MX" w:eastAsia="es-MX"/>
    </w:rPr>
  </w:style>
  <w:style w:type="paragraph" w:customStyle="1" w:styleId="xl97">
    <w:name w:val="xl97"/>
    <w:basedOn w:val="Normal"/>
    <w:rsid w:val="00861942"/>
    <w:pPr>
      <w:widowControl/>
      <w:spacing w:before="100" w:beforeAutospacing="1" w:after="100" w:afterAutospacing="1"/>
    </w:pPr>
    <w:rPr>
      <w:rFonts w:ascii="Intro Book" w:eastAsia="Times New Roman" w:hAnsi="Intro Book" w:cs="Times New Roman"/>
      <w:sz w:val="18"/>
      <w:szCs w:val="18"/>
      <w:lang w:val="es-MX" w:eastAsia="es-MX"/>
    </w:rPr>
  </w:style>
  <w:style w:type="paragraph" w:customStyle="1" w:styleId="font5">
    <w:name w:val="font5"/>
    <w:basedOn w:val="Normal"/>
    <w:rsid w:val="00861942"/>
    <w:pPr>
      <w:widowControl/>
      <w:spacing w:before="100" w:beforeAutospacing="1" w:after="100" w:afterAutospacing="1"/>
    </w:pPr>
    <w:rPr>
      <w:rFonts w:ascii="Intro Book" w:eastAsia="Times New Roman" w:hAnsi="Intro Book" w:cs="Times New Roman"/>
      <w:color w:val="000000"/>
      <w:sz w:val="24"/>
      <w:szCs w:val="24"/>
      <w:lang w:val="es-MX" w:eastAsia="es-MX"/>
    </w:rPr>
  </w:style>
  <w:style w:type="paragraph" w:customStyle="1" w:styleId="xl98">
    <w:name w:val="xl98"/>
    <w:basedOn w:val="Normal"/>
    <w:rsid w:val="00861942"/>
    <w:pPr>
      <w:widowControl/>
      <w:spacing w:before="100" w:beforeAutospacing="1" w:after="100" w:afterAutospacing="1"/>
      <w:jc w:val="center"/>
    </w:pPr>
    <w:rPr>
      <w:rFonts w:ascii="Intro Book" w:eastAsia="Times New Roman" w:hAnsi="Intro Book" w:cs="Times New Roman"/>
      <w:b/>
      <w:bCs/>
      <w:i/>
      <w:iCs/>
      <w:color w:val="000000"/>
      <w:sz w:val="24"/>
      <w:szCs w:val="24"/>
      <w:lang w:val="es-MX" w:eastAsia="es-MX"/>
    </w:rPr>
  </w:style>
  <w:style w:type="paragraph" w:customStyle="1" w:styleId="encabezado0">
    <w:name w:val="encabezado"/>
    <w:basedOn w:val="Normal"/>
    <w:uiPriority w:val="99"/>
    <w:rsid w:val="00861942"/>
    <w:pPr>
      <w:widowControl/>
      <w:spacing w:before="100" w:beforeAutospacing="1" w:after="100" w:afterAutospacing="1"/>
    </w:pPr>
    <w:rPr>
      <w:rFonts w:ascii="Arial" w:eastAsia="Times New Roman" w:hAnsi="Arial" w:cs="Arial"/>
      <w:b/>
      <w:bCs/>
      <w:sz w:val="18"/>
      <w:szCs w:val="18"/>
      <w:lang w:val="es-MX" w:eastAsia="es-MX"/>
    </w:rPr>
  </w:style>
  <w:style w:type="paragraph" w:customStyle="1" w:styleId="font6">
    <w:name w:val="font6"/>
    <w:basedOn w:val="Normal"/>
    <w:uiPriority w:val="99"/>
    <w:rsid w:val="00861942"/>
    <w:pPr>
      <w:widowControl/>
      <w:spacing w:before="100" w:beforeAutospacing="1" w:after="100" w:afterAutospacing="1"/>
    </w:pPr>
    <w:rPr>
      <w:rFonts w:ascii="Tahoma" w:eastAsia="Times New Roman" w:hAnsi="Tahoma" w:cs="Tahoma"/>
      <w:b/>
      <w:bCs/>
      <w:color w:val="000000"/>
      <w:sz w:val="18"/>
      <w:szCs w:val="18"/>
      <w:lang w:val="es-MX" w:eastAsia="es-MX"/>
    </w:rPr>
  </w:style>
  <w:style w:type="paragraph" w:customStyle="1" w:styleId="font7">
    <w:name w:val="font7"/>
    <w:basedOn w:val="Normal"/>
    <w:uiPriority w:val="99"/>
    <w:rsid w:val="00861942"/>
    <w:pPr>
      <w:widowControl/>
      <w:spacing w:before="100" w:beforeAutospacing="1" w:after="100" w:afterAutospacing="1"/>
    </w:pPr>
    <w:rPr>
      <w:rFonts w:ascii="Tahoma" w:eastAsia="Times New Roman" w:hAnsi="Tahoma" w:cs="Tahoma"/>
      <w:b/>
      <w:bCs/>
      <w:color w:val="000000"/>
      <w:sz w:val="18"/>
      <w:szCs w:val="18"/>
      <w:lang w:val="es-MX" w:eastAsia="es-MX"/>
    </w:rPr>
  </w:style>
  <w:style w:type="paragraph" w:customStyle="1" w:styleId="xl99">
    <w:name w:val="xl99"/>
    <w:basedOn w:val="Normal"/>
    <w:rsid w:val="00861942"/>
    <w:pPr>
      <w:widowControl/>
      <w:spacing w:before="100" w:beforeAutospacing="1" w:after="100" w:afterAutospacing="1"/>
      <w:jc w:val="center"/>
    </w:pPr>
    <w:rPr>
      <w:rFonts w:ascii="Intro Book" w:eastAsia="Times New Roman" w:hAnsi="Intro Book" w:cs="Times New Roman"/>
      <w:b/>
      <w:bCs/>
      <w:i/>
      <w:iCs/>
      <w:color w:val="000000"/>
      <w:sz w:val="24"/>
      <w:szCs w:val="24"/>
      <w:lang w:val="es-MX" w:eastAsia="es-MX"/>
    </w:rPr>
  </w:style>
  <w:style w:type="paragraph" w:customStyle="1" w:styleId="xl100">
    <w:name w:val="xl100"/>
    <w:basedOn w:val="Normal"/>
    <w:rsid w:val="00861942"/>
    <w:pPr>
      <w:widowControl/>
      <w:shd w:val="clear" w:color="auto" w:fill="FFFF00"/>
      <w:spacing w:before="100" w:beforeAutospacing="1" w:after="100" w:afterAutospacing="1"/>
    </w:pPr>
    <w:rPr>
      <w:rFonts w:ascii="Intro Book" w:eastAsia="Times New Roman" w:hAnsi="Intro Book" w:cs="Times New Roman"/>
      <w:b/>
      <w:bCs/>
      <w:color w:val="000000"/>
      <w:sz w:val="24"/>
      <w:szCs w:val="24"/>
      <w:lang w:val="es-MX" w:eastAsia="es-MX"/>
    </w:rPr>
  </w:style>
  <w:style w:type="paragraph" w:customStyle="1" w:styleId="xl101">
    <w:name w:val="xl101"/>
    <w:basedOn w:val="Normal"/>
    <w:rsid w:val="00861942"/>
    <w:pPr>
      <w:widowControl/>
      <w:shd w:val="clear" w:color="auto" w:fill="FFFF00"/>
      <w:spacing w:before="100" w:beforeAutospacing="1" w:after="100" w:afterAutospacing="1"/>
    </w:pPr>
    <w:rPr>
      <w:rFonts w:ascii="Intro Book" w:eastAsia="Times New Roman" w:hAnsi="Intro Book" w:cs="Times New Roman"/>
      <w:color w:val="000000"/>
      <w:sz w:val="24"/>
      <w:szCs w:val="24"/>
      <w:lang w:val="es-MX" w:eastAsia="es-MX"/>
    </w:rPr>
  </w:style>
  <w:style w:type="paragraph" w:customStyle="1" w:styleId="xl102">
    <w:name w:val="xl102"/>
    <w:basedOn w:val="Normal"/>
    <w:rsid w:val="00861942"/>
    <w:pPr>
      <w:widowControl/>
      <w:shd w:val="clear" w:color="auto" w:fill="FFFF00"/>
      <w:spacing w:before="100" w:beforeAutospacing="1" w:after="100" w:afterAutospacing="1"/>
      <w:jc w:val="center"/>
    </w:pPr>
    <w:rPr>
      <w:rFonts w:ascii="Intro Book" w:eastAsia="Times New Roman" w:hAnsi="Intro Book" w:cs="Times New Roman"/>
      <w:sz w:val="24"/>
      <w:szCs w:val="24"/>
      <w:lang w:val="es-MX" w:eastAsia="es-MX"/>
    </w:rPr>
  </w:style>
  <w:style w:type="paragraph" w:customStyle="1" w:styleId="xl103">
    <w:name w:val="xl103"/>
    <w:basedOn w:val="Normal"/>
    <w:rsid w:val="00861942"/>
    <w:pPr>
      <w:widowControl/>
      <w:shd w:val="clear" w:color="auto" w:fill="FFFF00"/>
      <w:spacing w:before="100" w:beforeAutospacing="1" w:after="100" w:afterAutospacing="1"/>
      <w:jc w:val="both"/>
    </w:pPr>
    <w:rPr>
      <w:rFonts w:ascii="Intro Book" w:eastAsia="Times New Roman" w:hAnsi="Intro Book" w:cs="Times New Roman"/>
      <w:color w:val="000000"/>
      <w:sz w:val="24"/>
      <w:szCs w:val="24"/>
      <w:lang w:val="es-MX" w:eastAsia="es-MX"/>
    </w:rPr>
  </w:style>
  <w:style w:type="paragraph" w:customStyle="1" w:styleId="francesa">
    <w:name w:val="francesa"/>
    <w:basedOn w:val="Normal"/>
    <w:uiPriority w:val="99"/>
    <w:rsid w:val="00861942"/>
    <w:pPr>
      <w:widowControl/>
      <w:spacing w:before="100" w:beforeAutospacing="1" w:after="100" w:afterAutospacing="1"/>
    </w:pPr>
    <w:rPr>
      <w:rFonts w:ascii="Times New Roman" w:eastAsia="Times New Roman" w:hAnsi="Times New Roman" w:cs="Times New Roman"/>
      <w:sz w:val="24"/>
      <w:szCs w:val="24"/>
      <w:lang w:val="es-MX" w:eastAsia="es-MX"/>
    </w:rPr>
  </w:style>
  <w:style w:type="character" w:customStyle="1" w:styleId="CarCar12">
    <w:name w:val="Car Car12"/>
    <w:rsid w:val="00861942"/>
    <w:rPr>
      <w:rFonts w:ascii="Arial" w:hAnsi="Arial" w:cs="Arial" w:hint="default"/>
      <w:snapToGrid/>
      <w:sz w:val="22"/>
      <w:lang w:val="es-MX" w:eastAsia="es-ES" w:bidi="ar-SA"/>
    </w:rPr>
  </w:style>
  <w:style w:type="character" w:customStyle="1" w:styleId="CarCar21">
    <w:name w:val="Car Car21"/>
    <w:rsid w:val="00861942"/>
    <w:rPr>
      <w:rFonts w:ascii="Arial" w:hAnsi="Arial" w:cs="Arial" w:hint="default"/>
      <w:b/>
      <w:bCs w:val="0"/>
      <w:snapToGrid/>
      <w:sz w:val="22"/>
      <w:lang w:val="es-MX"/>
    </w:rPr>
  </w:style>
  <w:style w:type="character" w:customStyle="1" w:styleId="CarCar19">
    <w:name w:val="Car Car19"/>
    <w:rsid w:val="00861942"/>
    <w:rPr>
      <w:rFonts w:ascii="Arial" w:hAnsi="Arial" w:cs="Arial" w:hint="default"/>
      <w:snapToGrid/>
      <w:sz w:val="24"/>
      <w:lang w:val="es-MX"/>
    </w:rPr>
  </w:style>
  <w:style w:type="character" w:customStyle="1" w:styleId="CarCar13">
    <w:name w:val="Car Car13"/>
    <w:rsid w:val="00861942"/>
    <w:rPr>
      <w:rFonts w:ascii="Arial" w:hAnsi="Arial" w:cs="Arial" w:hint="default"/>
      <w:b/>
      <w:bCs w:val="0"/>
      <w:snapToGrid/>
      <w:color w:val="000080"/>
      <w:lang w:eastAsia="es-ES"/>
    </w:rPr>
  </w:style>
  <w:style w:type="character" w:customStyle="1" w:styleId="il">
    <w:name w:val="il"/>
    <w:basedOn w:val="Fuentedeprrafopredeter"/>
    <w:rsid w:val="00861942"/>
  </w:style>
  <w:style w:type="character" w:styleId="Textodelmarcadordeposicin">
    <w:name w:val="Placeholder Text"/>
    <w:uiPriority w:val="99"/>
    <w:semiHidden/>
    <w:rsid w:val="00861942"/>
    <w:rPr>
      <w:color w:val="808080"/>
    </w:rPr>
  </w:style>
  <w:style w:type="character" w:customStyle="1" w:styleId="TextodegloboCar1">
    <w:name w:val="Texto de globo Car1"/>
    <w:uiPriority w:val="99"/>
    <w:semiHidden/>
    <w:rsid w:val="00861942"/>
    <w:rPr>
      <w:rFonts w:ascii="Tahoma" w:hAnsi="Tahoma" w:cs="Tahoma"/>
      <w:sz w:val="16"/>
      <w:szCs w:val="16"/>
      <w:lang w:val="es-ES_tradnl"/>
    </w:rPr>
  </w:style>
  <w:style w:type="character" w:customStyle="1" w:styleId="TextocomentarioCar1">
    <w:name w:val="Texto comentario Car1"/>
    <w:uiPriority w:val="99"/>
    <w:semiHidden/>
    <w:rsid w:val="00861942"/>
    <w:rPr>
      <w:sz w:val="20"/>
      <w:szCs w:val="20"/>
      <w:lang w:val="es-ES_tradnl"/>
    </w:rPr>
  </w:style>
  <w:style w:type="paragraph" w:customStyle="1" w:styleId="xl63">
    <w:name w:val="xl63"/>
    <w:basedOn w:val="Normal"/>
    <w:rsid w:val="00861942"/>
    <w:pPr>
      <w:widowControl/>
      <w:spacing w:before="100" w:beforeAutospacing="1" w:after="100" w:afterAutospacing="1"/>
      <w:textAlignment w:val="top"/>
    </w:pPr>
    <w:rPr>
      <w:rFonts w:ascii="Intro Book" w:eastAsia="Times New Roman" w:hAnsi="Intro Book" w:cs="Times New Roman"/>
      <w:sz w:val="24"/>
      <w:szCs w:val="24"/>
      <w:lang w:val="es-MX" w:eastAsia="es-MX"/>
    </w:rPr>
  </w:style>
  <w:style w:type="character" w:styleId="Refdenotaalfinal">
    <w:name w:val="endnote reference"/>
    <w:uiPriority w:val="99"/>
    <w:semiHidden/>
    <w:unhideWhenUsed/>
    <w:rsid w:val="00861942"/>
    <w:rPr>
      <w:vertAlign w:val="superscript"/>
    </w:rPr>
  </w:style>
  <w:style w:type="paragraph" w:customStyle="1" w:styleId="dp4">
    <w:name w:val="dp4"/>
    <w:basedOn w:val="Normal"/>
    <w:rsid w:val="00861942"/>
    <w:pPr>
      <w:widowControl/>
      <w:spacing w:before="100" w:beforeAutospacing="1" w:after="100" w:afterAutospacing="1"/>
    </w:pPr>
    <w:rPr>
      <w:rFonts w:ascii="Times New Roman" w:eastAsia="Times New Roman" w:hAnsi="Times New Roman" w:cs="Times New Roman"/>
      <w:sz w:val="24"/>
      <w:szCs w:val="24"/>
      <w:lang w:val="es-MX" w:eastAsia="es-MX"/>
    </w:rPr>
  </w:style>
  <w:style w:type="character" w:customStyle="1" w:styleId="dp6">
    <w:name w:val="dp6"/>
    <w:basedOn w:val="Fuentedeprrafopredeter"/>
    <w:rsid w:val="00861942"/>
  </w:style>
  <w:style w:type="paragraph" w:customStyle="1" w:styleId="dp1">
    <w:name w:val="dp1"/>
    <w:basedOn w:val="Normal"/>
    <w:rsid w:val="00861942"/>
    <w:pPr>
      <w:widowControl/>
      <w:spacing w:before="100" w:beforeAutospacing="1" w:after="100" w:afterAutospacing="1"/>
    </w:pPr>
    <w:rPr>
      <w:rFonts w:ascii="Times New Roman" w:eastAsia="Times New Roman" w:hAnsi="Times New Roman" w:cs="Times New Roman"/>
      <w:sz w:val="24"/>
      <w:szCs w:val="24"/>
      <w:lang w:val="es-MX" w:eastAsia="es-MX"/>
    </w:rPr>
  </w:style>
  <w:style w:type="paragraph" w:styleId="Puesto">
    <w:name w:val="Title"/>
    <w:basedOn w:val="Normal"/>
    <w:next w:val="Normal"/>
    <w:link w:val="PuestoCar1"/>
    <w:uiPriority w:val="99"/>
    <w:qFormat/>
    <w:rsid w:val="00861942"/>
    <w:pPr>
      <w:widowControl/>
      <w:contextualSpacing/>
    </w:pPr>
    <w:rPr>
      <w:rFonts w:ascii="Times New Roman" w:eastAsia="Times New Roman" w:hAnsi="Times New Roman" w:cs="Times New Roman"/>
      <w:b/>
      <w:color w:val="000000"/>
      <w:sz w:val="72"/>
      <w:lang w:val="en-US"/>
    </w:rPr>
  </w:style>
  <w:style w:type="character" w:customStyle="1" w:styleId="PuestoCar">
    <w:name w:val="Puesto Car"/>
    <w:basedOn w:val="Fuentedeprrafopredeter"/>
    <w:uiPriority w:val="10"/>
    <w:rsid w:val="00861942"/>
    <w:rPr>
      <w:rFonts w:asciiTheme="majorHAnsi" w:eastAsiaTheme="majorEastAsia" w:hAnsiTheme="majorHAnsi" w:cstheme="majorBidi"/>
      <w:spacing w:val="-10"/>
      <w:kern w:val="28"/>
      <w:sz w:val="56"/>
      <w:szCs w:val="56"/>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102</Pages>
  <Words>28592</Words>
  <Characters>157258</Characters>
  <Application>Microsoft Office Word</Application>
  <DocSecurity>0</DocSecurity>
  <Lines>1310</Lines>
  <Paragraphs>370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185480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Manuela Torres Arias</dc:creator>
  <cp:lastModifiedBy>Diana Manuela Torres Arias</cp:lastModifiedBy>
  <cp:revision>3</cp:revision>
  <cp:lastPrinted>2016-12-13T20:17:00Z</cp:lastPrinted>
  <dcterms:created xsi:type="dcterms:W3CDTF">2016-12-13T19:45:00Z</dcterms:created>
  <dcterms:modified xsi:type="dcterms:W3CDTF">2016-12-13T20:17:00Z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2015-11-24T00:00:00Z</vt:filetime>
  </property>
  <property fmtid="{D5CDD505-2E9C-101B-9397-08002B2CF9AE}" pid="3" name="LastSaved">
    <vt:filetime>2015-12-01T00:00:00Z</vt:filetime>
  </property>
</Properties>
</file>